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FA304" w14:textId="77777777" w:rsidR="005327F6" w:rsidRPr="00E0070C" w:rsidRDefault="005327F6" w:rsidP="00E0070C">
      <w:pPr>
        <w:rPr>
          <w:rFonts w:ascii="Arial" w:hAnsi="Arial" w:cs="Arial"/>
          <w:b/>
        </w:rPr>
      </w:pPr>
      <w:bookmarkStart w:id="0" w:name="_Toc519432547"/>
      <w:r w:rsidRPr="00E0070C">
        <w:rPr>
          <w:rFonts w:ascii="Arial" w:hAnsi="Arial" w:cs="Arial"/>
          <w:b/>
        </w:rPr>
        <w:t>Technická správa architektúry</w:t>
      </w:r>
    </w:p>
    <w:p w14:paraId="28FD7FBC" w14:textId="77777777" w:rsidR="006172A2" w:rsidRDefault="005327F6" w:rsidP="00E0070C">
      <w:pPr>
        <w:rPr>
          <w:rFonts w:ascii="Arial" w:hAnsi="Arial" w:cs="Arial"/>
          <w:b/>
        </w:rPr>
      </w:pPr>
      <w:r w:rsidRPr="00E0070C">
        <w:rPr>
          <w:rFonts w:ascii="Arial" w:hAnsi="Arial" w:cs="Arial"/>
          <w:b/>
        </w:rPr>
        <w:t>SO 10.</w:t>
      </w:r>
      <w:r w:rsidR="006E77E2">
        <w:rPr>
          <w:rFonts w:ascii="Arial" w:hAnsi="Arial" w:cs="Arial"/>
          <w:b/>
        </w:rPr>
        <w:t>1</w:t>
      </w:r>
      <w:r w:rsidRPr="00E0070C">
        <w:rPr>
          <w:rFonts w:ascii="Arial" w:hAnsi="Arial" w:cs="Arial"/>
          <w:b/>
        </w:rPr>
        <w:t xml:space="preserve"> </w:t>
      </w:r>
      <w:r w:rsidR="006172A2" w:rsidRPr="006172A2">
        <w:rPr>
          <w:rFonts w:ascii="Arial" w:hAnsi="Arial" w:cs="Arial"/>
          <w:b/>
        </w:rPr>
        <w:t>FUTBALOVÝ ŠTADIÓN I. až III. ETAPA</w:t>
      </w:r>
      <w:r w:rsidR="006172A2">
        <w:rPr>
          <w:rFonts w:ascii="Arial" w:hAnsi="Arial" w:cs="Arial"/>
          <w:b/>
        </w:rPr>
        <w:t xml:space="preserve"> </w:t>
      </w:r>
    </w:p>
    <w:p w14:paraId="201A1A61" w14:textId="77777777" w:rsidR="006172A2" w:rsidRPr="00490B86" w:rsidRDefault="006172A2" w:rsidP="00E0070C">
      <w:pPr>
        <w:rPr>
          <w:rFonts w:ascii="Arial" w:hAnsi="Arial" w:cs="Arial"/>
        </w:rPr>
      </w:pPr>
      <w:r w:rsidRPr="006172A2">
        <w:rPr>
          <w:rFonts w:ascii="Arial" w:hAnsi="Arial" w:cs="Arial"/>
          <w:b/>
          <w:u w:val="single"/>
        </w:rPr>
        <w:t xml:space="preserve">VSTAVKY </w:t>
      </w:r>
      <w:r w:rsidR="00490B86">
        <w:rPr>
          <w:rFonts w:ascii="Arial" w:hAnsi="Arial" w:cs="Arial"/>
          <w:b/>
          <w:u w:val="single"/>
        </w:rPr>
        <w:t>BUFETOV</w:t>
      </w:r>
    </w:p>
    <w:p w14:paraId="2472AEDE" w14:textId="77777777" w:rsidR="005327F6" w:rsidRDefault="005327F6" w:rsidP="00E0070C">
      <w:pPr>
        <w:spacing w:after="0"/>
        <w:rPr>
          <w:rFonts w:ascii="Arial" w:hAnsi="Arial" w:cs="Arial"/>
          <w:b/>
        </w:rPr>
      </w:pPr>
      <w:r w:rsidRPr="00E0070C">
        <w:rPr>
          <w:rFonts w:ascii="Arial" w:hAnsi="Arial" w:cs="Arial"/>
          <w:b/>
        </w:rPr>
        <w:t>Obsah</w:t>
      </w:r>
    </w:p>
    <w:p w14:paraId="5EAB33E4" w14:textId="77777777" w:rsidR="00D2302B" w:rsidRPr="00E0070C" w:rsidRDefault="00D2302B" w:rsidP="00E0070C">
      <w:pPr>
        <w:spacing w:after="0"/>
        <w:rPr>
          <w:rStyle w:val="Hypertextovprepojenie"/>
          <w:rFonts w:ascii="Arial" w:hAnsi="Arial" w:cs="Arial"/>
          <w:b/>
        </w:rPr>
      </w:pPr>
    </w:p>
    <w:p w14:paraId="68F2A956" w14:textId="7C25CC21" w:rsidR="004E1663" w:rsidRDefault="0092270A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r w:rsidRPr="00E0070C">
        <w:rPr>
          <w:rFonts w:ascii="Arial" w:hAnsi="Arial" w:cs="Arial"/>
          <w:b/>
          <w:bCs/>
          <w:caps/>
        </w:rPr>
        <w:fldChar w:fldCharType="begin"/>
      </w:r>
      <w:r w:rsidR="005327F6" w:rsidRPr="00E0070C">
        <w:rPr>
          <w:rFonts w:ascii="Arial" w:hAnsi="Arial" w:cs="Arial"/>
        </w:rPr>
        <w:instrText xml:space="preserve"> TOC \o "1-4" \h \z \u </w:instrText>
      </w:r>
      <w:r w:rsidRPr="00E0070C">
        <w:rPr>
          <w:rFonts w:ascii="Arial" w:hAnsi="Arial" w:cs="Arial"/>
          <w:b/>
          <w:bCs/>
          <w:caps/>
        </w:rPr>
        <w:fldChar w:fldCharType="separate"/>
      </w:r>
      <w:hyperlink w:anchor="_Toc523140991" w:history="1">
        <w:r w:rsidR="004E1663" w:rsidRPr="009769DE">
          <w:rPr>
            <w:rStyle w:val="Hypertextovprepojenie"/>
            <w:rFonts w:ascii="Arial" w:hAnsi="Arial" w:cs="Arial"/>
            <w:noProof/>
          </w:rPr>
          <w:t>1.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Základný popis</w:t>
        </w:r>
        <w:r w:rsidR="004E166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A514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0573D95" w14:textId="03C14F60" w:rsidR="004E1663" w:rsidRDefault="00BA5148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2" w:history="1">
        <w:r w:rsidR="004E1663" w:rsidRPr="009769DE">
          <w:rPr>
            <w:rStyle w:val="Hypertextovprepojenie"/>
            <w:rFonts w:ascii="Arial" w:hAnsi="Arial" w:cs="Arial"/>
            <w:noProof/>
          </w:rPr>
          <w:t>2.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Funkčno-prevádzkové riešenie</w:t>
        </w:r>
        <w:r w:rsidR="004E1663">
          <w:rPr>
            <w:noProof/>
            <w:webHidden/>
          </w:rPr>
          <w:tab/>
        </w:r>
        <w:r w:rsidR="0092270A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_Toc523140992 \h </w:instrText>
        </w:r>
        <w:r w:rsidR="0092270A">
          <w:rPr>
            <w:noProof/>
            <w:webHidden/>
          </w:rPr>
        </w:r>
        <w:r w:rsidR="0092270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2270A">
          <w:rPr>
            <w:noProof/>
            <w:webHidden/>
          </w:rPr>
          <w:fldChar w:fldCharType="end"/>
        </w:r>
      </w:hyperlink>
    </w:p>
    <w:p w14:paraId="6DE241D6" w14:textId="15D921A7" w:rsidR="004E1663" w:rsidRDefault="00BA5148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3" w:history="1">
        <w:r w:rsidR="004E1663" w:rsidRPr="009769DE">
          <w:rPr>
            <w:rStyle w:val="Hypertextovprepojenie"/>
            <w:rFonts w:ascii="Arial" w:hAnsi="Arial" w:cs="Arial"/>
            <w:noProof/>
          </w:rPr>
          <w:t>3.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Stavebno- technické riešenie a konštrukčno- materiálový popis</w:t>
        </w:r>
        <w:r w:rsidR="004E1663">
          <w:rPr>
            <w:noProof/>
            <w:webHidden/>
          </w:rPr>
          <w:tab/>
        </w:r>
        <w:r w:rsidR="0092270A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_Toc523140993 \h </w:instrText>
        </w:r>
        <w:r w:rsidR="0092270A">
          <w:rPr>
            <w:noProof/>
            <w:webHidden/>
          </w:rPr>
        </w:r>
        <w:r w:rsidR="0092270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2270A">
          <w:rPr>
            <w:noProof/>
            <w:webHidden/>
          </w:rPr>
          <w:fldChar w:fldCharType="end"/>
        </w:r>
      </w:hyperlink>
    </w:p>
    <w:p w14:paraId="1C049E3D" w14:textId="26CA6624" w:rsidR="004E1663" w:rsidRDefault="00BA5148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4" w:history="1">
        <w:r w:rsidR="004E1663" w:rsidRPr="009769DE">
          <w:rPr>
            <w:rStyle w:val="Hypertextovprepojenie"/>
            <w:rFonts w:ascii="Arial" w:hAnsi="Arial" w:cs="Arial"/>
            <w:noProof/>
          </w:rPr>
          <w:t>4.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Starostlivosť a bezpečnosť pri práci</w:t>
        </w:r>
        <w:r w:rsidR="004E1663">
          <w:rPr>
            <w:noProof/>
            <w:webHidden/>
          </w:rPr>
          <w:tab/>
        </w:r>
        <w:r w:rsidR="0092270A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_Toc523140994 \h </w:instrText>
        </w:r>
        <w:r w:rsidR="0092270A">
          <w:rPr>
            <w:noProof/>
            <w:webHidden/>
          </w:rPr>
        </w:r>
        <w:r w:rsidR="0092270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2270A">
          <w:rPr>
            <w:noProof/>
            <w:webHidden/>
          </w:rPr>
          <w:fldChar w:fldCharType="end"/>
        </w:r>
      </w:hyperlink>
    </w:p>
    <w:p w14:paraId="7837486C" w14:textId="1CD04383" w:rsidR="004E1663" w:rsidRDefault="00BA5148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5" w:history="1">
        <w:r w:rsidR="004E1663" w:rsidRPr="009769DE">
          <w:rPr>
            <w:rStyle w:val="Hypertextovprepojenie"/>
            <w:rFonts w:ascii="Arial" w:hAnsi="Arial" w:cs="Arial"/>
            <w:noProof/>
          </w:rPr>
          <w:t>5.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Poznámky</w:t>
        </w:r>
        <w:r w:rsidR="004E1663">
          <w:rPr>
            <w:noProof/>
            <w:webHidden/>
          </w:rPr>
          <w:tab/>
        </w:r>
        <w:r w:rsidR="0092270A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_Toc523140995 \h </w:instrText>
        </w:r>
        <w:r w:rsidR="0092270A">
          <w:rPr>
            <w:noProof/>
            <w:webHidden/>
          </w:rPr>
        </w:r>
        <w:r w:rsidR="0092270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92270A">
          <w:rPr>
            <w:noProof/>
            <w:webHidden/>
          </w:rPr>
          <w:fldChar w:fldCharType="end"/>
        </w:r>
      </w:hyperlink>
    </w:p>
    <w:p w14:paraId="7BE25543" w14:textId="1FAD0242" w:rsidR="004E1663" w:rsidRDefault="00BA5148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6" w:history="1">
        <w:r w:rsidR="004E1663" w:rsidRPr="009769DE">
          <w:rPr>
            <w:rStyle w:val="Hypertextovprepojenie"/>
            <w:rFonts w:ascii="Arial" w:hAnsi="Arial" w:cs="Arial"/>
            <w:noProof/>
          </w:rPr>
          <w:t>6.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Záver</w:t>
        </w:r>
        <w:r w:rsidR="004E1663">
          <w:rPr>
            <w:noProof/>
            <w:webHidden/>
          </w:rPr>
          <w:tab/>
        </w:r>
        <w:r w:rsidR="0092270A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_Toc523140996 \h </w:instrText>
        </w:r>
        <w:r w:rsidR="0092270A">
          <w:rPr>
            <w:noProof/>
            <w:webHidden/>
          </w:rPr>
        </w:r>
        <w:r w:rsidR="0092270A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92270A">
          <w:rPr>
            <w:noProof/>
            <w:webHidden/>
          </w:rPr>
          <w:fldChar w:fldCharType="end"/>
        </w:r>
      </w:hyperlink>
    </w:p>
    <w:p w14:paraId="34EDD943" w14:textId="77777777" w:rsidR="005327F6" w:rsidRPr="00E0070C" w:rsidRDefault="0092270A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  <w:r w:rsidRPr="00E0070C">
        <w:rPr>
          <w:rFonts w:ascii="Arial" w:hAnsi="Arial" w:cs="Arial"/>
        </w:rPr>
        <w:fldChar w:fldCharType="end"/>
      </w:r>
    </w:p>
    <w:p w14:paraId="23B4A4CD" w14:textId="77777777" w:rsidR="005327F6" w:rsidRPr="00E0070C" w:rsidRDefault="005327F6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64230E8F" w14:textId="77777777" w:rsidR="005327F6" w:rsidRDefault="005327F6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FF265BB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0135925A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7F3C2AE2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4246160A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15C85F44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42FB812E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45979482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63290E0D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90CE5DC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EDAFA4B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71C0F31F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123BF156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0A63A80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41EF434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528B2F1A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409AEBD6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12564018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11E599E9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04E342C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43343C20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45F35DAF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45DD60C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EE94B2C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16F5B566" w14:textId="77777777" w:rsidR="005327F6" w:rsidRPr="00E0070C" w:rsidRDefault="005327F6" w:rsidP="00E0070C">
      <w:pPr>
        <w:jc w:val="both"/>
        <w:rPr>
          <w:rFonts w:ascii="Arial" w:hAnsi="Arial" w:cs="Arial"/>
        </w:rPr>
      </w:pPr>
    </w:p>
    <w:p w14:paraId="6B3CB86F" w14:textId="77777777" w:rsidR="005327F6" w:rsidRDefault="006E77E2" w:rsidP="00E0070C">
      <w:pPr>
        <w:pStyle w:val="Nadpis1"/>
        <w:numPr>
          <w:ilvl w:val="0"/>
          <w:numId w:val="7"/>
        </w:numPr>
        <w:spacing w:before="0" w:after="0"/>
        <w:jc w:val="both"/>
        <w:rPr>
          <w:rFonts w:ascii="Arial" w:hAnsi="Arial" w:cs="Arial"/>
          <w:szCs w:val="22"/>
        </w:rPr>
      </w:pPr>
      <w:bookmarkStart w:id="1" w:name="_Toc523140991"/>
      <w:r>
        <w:rPr>
          <w:rFonts w:ascii="Arial" w:hAnsi="Arial" w:cs="Arial"/>
          <w:szCs w:val="22"/>
        </w:rPr>
        <w:lastRenderedPageBreak/>
        <w:t>Základný popis</w:t>
      </w:r>
      <w:bookmarkEnd w:id="1"/>
    </w:p>
    <w:p w14:paraId="137C64E0" w14:textId="77777777" w:rsidR="006E77E2" w:rsidRDefault="006E77E2" w:rsidP="006E77E2">
      <w:pPr>
        <w:spacing w:after="0"/>
      </w:pPr>
    </w:p>
    <w:p w14:paraId="2636A43E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  <w:r w:rsidRPr="00490B86">
        <w:rPr>
          <w:rFonts w:ascii="Arial" w:hAnsi="Arial" w:cs="Arial"/>
        </w:rPr>
        <w:t>Na základe predpisov UEFA/SFZ sa musí pre kategorizáciu a plnú funkčnosť štadi</w:t>
      </w:r>
      <w:r>
        <w:rPr>
          <w:rFonts w:ascii="Arial" w:hAnsi="Arial" w:cs="Arial"/>
        </w:rPr>
        <w:t>ó</w:t>
      </w:r>
      <w:r w:rsidRPr="00490B86">
        <w:rPr>
          <w:rFonts w:ascii="Arial" w:hAnsi="Arial" w:cs="Arial"/>
        </w:rPr>
        <w:t>nov zabezpeči</w:t>
      </w:r>
      <w:r>
        <w:rPr>
          <w:rFonts w:ascii="Arial" w:hAnsi="Arial" w:cs="Arial"/>
        </w:rPr>
        <w:t>ť</w:t>
      </w:r>
      <w:r w:rsidRPr="00490B86">
        <w:rPr>
          <w:rFonts w:ascii="Arial" w:hAnsi="Arial" w:cs="Arial"/>
        </w:rPr>
        <w:t xml:space="preserve"> občerstvenie návštevn</w:t>
      </w:r>
      <w:r>
        <w:rPr>
          <w:rFonts w:ascii="Arial" w:hAnsi="Arial" w:cs="Arial"/>
        </w:rPr>
        <w:t>í</w:t>
      </w:r>
      <w:r w:rsidRPr="00490B86">
        <w:rPr>
          <w:rFonts w:ascii="Arial" w:hAnsi="Arial" w:cs="Arial"/>
        </w:rPr>
        <w:t xml:space="preserve">kov VIP a divákov. </w:t>
      </w:r>
    </w:p>
    <w:p w14:paraId="1947A136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</w:p>
    <w:p w14:paraId="6C00616B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  <w:r w:rsidRPr="00490B86">
        <w:rPr>
          <w:rFonts w:ascii="Arial" w:hAnsi="Arial" w:cs="Arial"/>
        </w:rPr>
        <w:t xml:space="preserve">Pre občerstvenie divákov sa vybudujú jednopodlažné bufetové </w:t>
      </w:r>
      <w:proofErr w:type="spellStart"/>
      <w:r w:rsidRPr="00490B86">
        <w:rPr>
          <w:rFonts w:ascii="Arial" w:hAnsi="Arial" w:cs="Arial"/>
        </w:rPr>
        <w:t>vstavky</w:t>
      </w:r>
      <w:proofErr w:type="spellEnd"/>
      <w:r w:rsidRPr="00490B86">
        <w:rPr>
          <w:rFonts w:ascii="Arial" w:hAnsi="Arial" w:cs="Arial"/>
        </w:rPr>
        <w:t xml:space="preserve"> s výdajnými pult</w:t>
      </w:r>
      <w:r>
        <w:rPr>
          <w:rFonts w:ascii="Arial" w:hAnsi="Arial" w:cs="Arial"/>
        </w:rPr>
        <w:t>a</w:t>
      </w:r>
      <w:r w:rsidRPr="00490B86">
        <w:rPr>
          <w:rFonts w:ascii="Arial" w:hAnsi="Arial" w:cs="Arial"/>
        </w:rPr>
        <w:t>mi a so skladovými a sociálno-hygienickými zázemiami pod trib</w:t>
      </w:r>
      <w:r>
        <w:rPr>
          <w:rFonts w:ascii="Arial" w:hAnsi="Arial" w:cs="Arial"/>
        </w:rPr>
        <w:t>ú</w:t>
      </w:r>
      <w:r w:rsidRPr="00490B86">
        <w:rPr>
          <w:rFonts w:ascii="Arial" w:hAnsi="Arial" w:cs="Arial"/>
        </w:rPr>
        <w:t>nami.</w:t>
      </w:r>
    </w:p>
    <w:p w14:paraId="65A626AD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</w:p>
    <w:p w14:paraId="3226AEC3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  <w:proofErr w:type="spellStart"/>
      <w:r w:rsidRPr="00490B86">
        <w:rPr>
          <w:rFonts w:ascii="Arial" w:hAnsi="Arial" w:cs="Arial"/>
        </w:rPr>
        <w:t>Podtribúnové</w:t>
      </w:r>
      <w:proofErr w:type="spellEnd"/>
      <w:r w:rsidRPr="00490B86">
        <w:rPr>
          <w:rFonts w:ascii="Arial" w:hAnsi="Arial" w:cs="Arial"/>
        </w:rPr>
        <w:t xml:space="preserve"> </w:t>
      </w:r>
      <w:proofErr w:type="spellStart"/>
      <w:r w:rsidRPr="00490B86">
        <w:rPr>
          <w:rFonts w:ascii="Arial" w:hAnsi="Arial" w:cs="Arial"/>
        </w:rPr>
        <w:t>vstavky</w:t>
      </w:r>
      <w:proofErr w:type="spellEnd"/>
      <w:r w:rsidRPr="00490B86">
        <w:rPr>
          <w:rFonts w:ascii="Arial" w:hAnsi="Arial" w:cs="Arial"/>
        </w:rPr>
        <w:t xml:space="preserve"> bufetov sa budú stava</w:t>
      </w:r>
      <w:r>
        <w:rPr>
          <w:rFonts w:ascii="Arial" w:hAnsi="Arial" w:cs="Arial"/>
        </w:rPr>
        <w:t>ť</w:t>
      </w:r>
      <w:r w:rsidRPr="00490B86">
        <w:rPr>
          <w:rFonts w:ascii="Arial" w:hAnsi="Arial" w:cs="Arial"/>
        </w:rPr>
        <w:t xml:space="preserve"> na základe </w:t>
      </w:r>
      <w:proofErr w:type="spellStart"/>
      <w:r w:rsidRPr="00490B86">
        <w:rPr>
          <w:rFonts w:ascii="Arial" w:hAnsi="Arial" w:cs="Arial"/>
        </w:rPr>
        <w:t>etapizácie</w:t>
      </w:r>
      <w:proofErr w:type="spellEnd"/>
      <w:r w:rsidRPr="00490B86">
        <w:rPr>
          <w:rFonts w:ascii="Arial" w:hAnsi="Arial" w:cs="Arial"/>
        </w:rPr>
        <w:t xml:space="preserve"> výstavby jednotlivých tribún. V 1.etape sa majú stava</w:t>
      </w:r>
      <w:r>
        <w:rPr>
          <w:rFonts w:ascii="Arial" w:hAnsi="Arial" w:cs="Arial"/>
        </w:rPr>
        <w:t>ť</w:t>
      </w:r>
      <w:r w:rsidRPr="00490B86">
        <w:rPr>
          <w:rFonts w:ascii="Arial" w:hAnsi="Arial" w:cs="Arial"/>
        </w:rPr>
        <w:t xml:space="preserve"> pod hlavnou A-trib</w:t>
      </w:r>
      <w:r>
        <w:rPr>
          <w:rFonts w:ascii="Arial" w:hAnsi="Arial" w:cs="Arial"/>
        </w:rPr>
        <w:t>ú</w:t>
      </w:r>
      <w:r w:rsidRPr="00490B86">
        <w:rPr>
          <w:rFonts w:ascii="Arial" w:hAnsi="Arial" w:cs="Arial"/>
        </w:rPr>
        <w:t>nou 2x menšie bufety 1x pre sektor AP /sektor hostí/ a 1x pre sektor AL /sektor domácich divákov/, a pod oproti sa nachádzajúcou C-</w:t>
      </w:r>
      <w:proofErr w:type="spellStart"/>
      <w:r w:rsidRPr="00490B86">
        <w:rPr>
          <w:rFonts w:ascii="Arial" w:hAnsi="Arial" w:cs="Arial"/>
        </w:rPr>
        <w:t>tribunou</w:t>
      </w:r>
      <w:proofErr w:type="spellEnd"/>
      <w:r w:rsidRPr="00490B86">
        <w:rPr>
          <w:rFonts w:ascii="Arial" w:hAnsi="Arial" w:cs="Arial"/>
        </w:rPr>
        <w:t xml:space="preserve"> 2x </w:t>
      </w:r>
      <w:proofErr w:type="spellStart"/>
      <w:r w:rsidRPr="00490B86">
        <w:rPr>
          <w:rFonts w:ascii="Arial" w:hAnsi="Arial" w:cs="Arial"/>
        </w:rPr>
        <w:t>vačšie</w:t>
      </w:r>
      <w:proofErr w:type="spellEnd"/>
      <w:r w:rsidRPr="00490B86">
        <w:rPr>
          <w:rFonts w:ascii="Arial" w:hAnsi="Arial" w:cs="Arial"/>
        </w:rPr>
        <w:t xml:space="preserve"> bufety spolu so 4-</w:t>
      </w:r>
      <w:r w:rsidRPr="00837360">
        <w:rPr>
          <w:rFonts w:ascii="Arial" w:hAnsi="Arial" w:cs="Arial"/>
        </w:rPr>
        <w:t xml:space="preserve">mi výdajnými oknami pre divákov. V 2.etape výstavby sa majú stavať bufetové </w:t>
      </w:r>
      <w:proofErr w:type="spellStart"/>
      <w:r w:rsidRPr="00837360">
        <w:rPr>
          <w:rFonts w:ascii="Arial" w:hAnsi="Arial" w:cs="Arial"/>
        </w:rPr>
        <w:t>vstavky</w:t>
      </w:r>
      <w:proofErr w:type="spellEnd"/>
      <w:r w:rsidRPr="00837360">
        <w:rPr>
          <w:rFonts w:ascii="Arial" w:hAnsi="Arial" w:cs="Arial"/>
        </w:rPr>
        <w:t xml:space="preserve"> pod B-trib</w:t>
      </w:r>
      <w:r w:rsidR="00837360" w:rsidRPr="00837360">
        <w:rPr>
          <w:rFonts w:ascii="Arial" w:hAnsi="Arial" w:cs="Arial"/>
        </w:rPr>
        <w:t>ú</w:t>
      </w:r>
      <w:r w:rsidRPr="00837360">
        <w:rPr>
          <w:rFonts w:ascii="Arial" w:hAnsi="Arial" w:cs="Arial"/>
        </w:rPr>
        <w:t xml:space="preserve">nou /sektor domácich/ 1x väčší bufet s 2-ma </w:t>
      </w:r>
      <w:proofErr w:type="spellStart"/>
      <w:r w:rsidRPr="00837360">
        <w:rPr>
          <w:rFonts w:ascii="Arial" w:hAnsi="Arial" w:cs="Arial"/>
        </w:rPr>
        <w:t>vydajnými</w:t>
      </w:r>
      <w:proofErr w:type="spellEnd"/>
      <w:r w:rsidRPr="00837360">
        <w:rPr>
          <w:rFonts w:ascii="Arial" w:hAnsi="Arial" w:cs="Arial"/>
        </w:rPr>
        <w:t xml:space="preserve"> pultmi a pod druhou </w:t>
      </w:r>
      <w:proofErr w:type="spellStart"/>
      <w:r w:rsidRPr="00837360">
        <w:rPr>
          <w:rFonts w:ascii="Arial" w:hAnsi="Arial" w:cs="Arial"/>
        </w:rPr>
        <w:t>zabránkovou</w:t>
      </w:r>
      <w:proofErr w:type="spellEnd"/>
      <w:r w:rsidRPr="00837360">
        <w:rPr>
          <w:rFonts w:ascii="Arial" w:hAnsi="Arial" w:cs="Arial"/>
        </w:rPr>
        <w:t xml:space="preserve"> D-tribúnou </w:t>
      </w:r>
      <w:r w:rsidR="002733EB" w:rsidRPr="00837360">
        <w:rPr>
          <w:rFonts w:ascii="Arial" w:hAnsi="Arial" w:cs="Arial"/>
        </w:rPr>
        <w:t>1x väčší bufet spolu s</w:t>
      </w:r>
      <w:r w:rsidRPr="00837360">
        <w:rPr>
          <w:rFonts w:ascii="Arial" w:hAnsi="Arial" w:cs="Arial"/>
        </w:rPr>
        <w:t xml:space="preserve"> </w:t>
      </w:r>
      <w:r w:rsidR="002733EB" w:rsidRPr="00837360">
        <w:rPr>
          <w:rFonts w:ascii="Arial" w:hAnsi="Arial" w:cs="Arial"/>
        </w:rPr>
        <w:t>2</w:t>
      </w:r>
      <w:r w:rsidRPr="00837360">
        <w:rPr>
          <w:rFonts w:ascii="Arial" w:hAnsi="Arial" w:cs="Arial"/>
        </w:rPr>
        <w:t>-mi výdajnými pult</w:t>
      </w:r>
      <w:r w:rsidR="00837360" w:rsidRPr="00837360">
        <w:rPr>
          <w:rFonts w:ascii="Arial" w:hAnsi="Arial" w:cs="Arial"/>
        </w:rPr>
        <w:t>a</w:t>
      </w:r>
      <w:r w:rsidRPr="00837360">
        <w:rPr>
          <w:rFonts w:ascii="Arial" w:hAnsi="Arial" w:cs="Arial"/>
        </w:rPr>
        <w:t xml:space="preserve">mi-oknami. Spájajúce 4x rohové </w:t>
      </w:r>
      <w:proofErr w:type="spellStart"/>
      <w:r w:rsidRPr="00837360">
        <w:rPr>
          <w:rFonts w:ascii="Arial" w:hAnsi="Arial" w:cs="Arial"/>
        </w:rPr>
        <w:t>tribunov</w:t>
      </w:r>
      <w:r w:rsidR="002733EB" w:rsidRPr="00837360">
        <w:rPr>
          <w:rFonts w:ascii="Arial" w:hAnsi="Arial" w:cs="Arial"/>
        </w:rPr>
        <w:t>é</w:t>
      </w:r>
      <w:proofErr w:type="spellEnd"/>
      <w:r w:rsidRPr="00490B86">
        <w:rPr>
          <w:rFonts w:ascii="Arial" w:hAnsi="Arial" w:cs="Arial"/>
        </w:rPr>
        <w:t xml:space="preserve"> časti sa budú stava</w:t>
      </w:r>
      <w:r w:rsidR="002733EB">
        <w:rPr>
          <w:rFonts w:ascii="Arial" w:hAnsi="Arial" w:cs="Arial"/>
        </w:rPr>
        <w:t>ť</w:t>
      </w:r>
      <w:r w:rsidRPr="00490B86">
        <w:rPr>
          <w:rFonts w:ascii="Arial" w:hAnsi="Arial" w:cs="Arial"/>
        </w:rPr>
        <w:t xml:space="preserve"> až v 3.etape, ktoré už nebudú mať </w:t>
      </w:r>
      <w:proofErr w:type="spellStart"/>
      <w:r w:rsidRPr="00490B86">
        <w:rPr>
          <w:rFonts w:ascii="Arial" w:hAnsi="Arial" w:cs="Arial"/>
        </w:rPr>
        <w:t>podtrib</w:t>
      </w:r>
      <w:r w:rsidR="00910B4F">
        <w:rPr>
          <w:rFonts w:ascii="Arial" w:hAnsi="Arial" w:cs="Arial"/>
        </w:rPr>
        <w:t>ú</w:t>
      </w:r>
      <w:r w:rsidRPr="00490B86">
        <w:rPr>
          <w:rFonts w:ascii="Arial" w:hAnsi="Arial" w:cs="Arial"/>
        </w:rPr>
        <w:t>nov</w:t>
      </w:r>
      <w:r w:rsidR="00910B4F">
        <w:rPr>
          <w:rFonts w:ascii="Arial" w:hAnsi="Arial" w:cs="Arial"/>
        </w:rPr>
        <w:t>é</w:t>
      </w:r>
      <w:proofErr w:type="spellEnd"/>
      <w:r w:rsidRPr="00490B86">
        <w:rPr>
          <w:rFonts w:ascii="Arial" w:hAnsi="Arial" w:cs="Arial"/>
        </w:rPr>
        <w:t xml:space="preserve"> </w:t>
      </w:r>
      <w:proofErr w:type="spellStart"/>
      <w:r w:rsidRPr="00490B86">
        <w:rPr>
          <w:rFonts w:ascii="Arial" w:hAnsi="Arial" w:cs="Arial"/>
        </w:rPr>
        <w:t>vstavky</w:t>
      </w:r>
      <w:proofErr w:type="spellEnd"/>
      <w:r w:rsidRPr="00490B86">
        <w:rPr>
          <w:rFonts w:ascii="Arial" w:hAnsi="Arial" w:cs="Arial"/>
        </w:rPr>
        <w:t xml:space="preserve"> bufetov. Divákov týchto častí budú obsluhovať už v predstihu /1. a 2.etapa/ vybudované bufety.</w:t>
      </w:r>
    </w:p>
    <w:p w14:paraId="110B489B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</w:p>
    <w:p w14:paraId="78ED2D02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  <w:r w:rsidRPr="00490B86">
        <w:rPr>
          <w:rFonts w:ascii="Arial" w:hAnsi="Arial" w:cs="Arial"/>
        </w:rPr>
        <w:t>Predpoklad investora KFA je, že tieto prevádzky bufetov dá do prenájmu pod</w:t>
      </w:r>
      <w:r w:rsidR="00910B4F">
        <w:rPr>
          <w:rFonts w:ascii="Arial" w:hAnsi="Arial" w:cs="Arial"/>
        </w:rPr>
        <w:t>ľ</w:t>
      </w:r>
      <w:r w:rsidRPr="00490B86">
        <w:rPr>
          <w:rFonts w:ascii="Arial" w:hAnsi="Arial" w:cs="Arial"/>
        </w:rPr>
        <w:t>a výberového konania. Prevádzkovanie navrhovaných bufetov pod tribúnami patria do voľnej živnosti pod názvom: "Poskytovanie služieb rýchleho občerstvenia v spojení s predajom na priamu konzumáciu"</w:t>
      </w:r>
    </w:p>
    <w:p w14:paraId="3DE4A99A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</w:p>
    <w:p w14:paraId="084B46CD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  <w:r w:rsidRPr="00490B86">
        <w:rPr>
          <w:rFonts w:ascii="Arial" w:hAnsi="Arial" w:cs="Arial"/>
        </w:rPr>
        <w:t>Sem patria:</w:t>
      </w:r>
    </w:p>
    <w:p w14:paraId="4AE7CF62" w14:textId="77777777" w:rsidR="00490B86" w:rsidRPr="00490B86" w:rsidRDefault="00490B86" w:rsidP="00490B86">
      <w:pPr>
        <w:numPr>
          <w:ilvl w:val="0"/>
          <w:numId w:val="49"/>
        </w:numPr>
        <w:spacing w:after="0"/>
        <w:jc w:val="both"/>
        <w:rPr>
          <w:rFonts w:ascii="Arial" w:hAnsi="Arial" w:cs="Arial"/>
        </w:rPr>
      </w:pPr>
      <w:r w:rsidRPr="00490B86">
        <w:rPr>
          <w:rFonts w:ascii="Arial" w:hAnsi="Arial" w:cs="Arial"/>
        </w:rPr>
        <w:t>výroba výrobkov studenej kuchyne</w:t>
      </w:r>
    </w:p>
    <w:p w14:paraId="3A0BC32F" w14:textId="77777777" w:rsidR="00490B86" w:rsidRPr="00490B86" w:rsidRDefault="00490B86" w:rsidP="00490B86">
      <w:pPr>
        <w:numPr>
          <w:ilvl w:val="0"/>
          <w:numId w:val="49"/>
        </w:numPr>
        <w:spacing w:after="0"/>
        <w:jc w:val="both"/>
        <w:rPr>
          <w:rFonts w:ascii="Arial" w:hAnsi="Arial" w:cs="Arial"/>
        </w:rPr>
      </w:pPr>
      <w:r w:rsidRPr="00490B86">
        <w:rPr>
          <w:rFonts w:ascii="Arial" w:hAnsi="Arial" w:cs="Arial"/>
        </w:rPr>
        <w:t>príprava a predaj základných druhov kokteilov a miešaných nápojov</w:t>
      </w:r>
    </w:p>
    <w:p w14:paraId="704BC115" w14:textId="77777777" w:rsidR="00490B86" w:rsidRPr="00490B86" w:rsidRDefault="00490B86" w:rsidP="00490B86">
      <w:pPr>
        <w:numPr>
          <w:ilvl w:val="0"/>
          <w:numId w:val="49"/>
        </w:numPr>
        <w:spacing w:after="0"/>
        <w:jc w:val="both"/>
        <w:rPr>
          <w:rFonts w:ascii="Arial" w:hAnsi="Arial" w:cs="Arial"/>
        </w:rPr>
      </w:pPr>
      <w:r w:rsidRPr="00490B86">
        <w:rPr>
          <w:rFonts w:ascii="Arial" w:hAnsi="Arial" w:cs="Arial"/>
        </w:rPr>
        <w:t>výroba hotových jedál a polotovarov priemyselným spôsobom (konzervovanie)</w:t>
      </w:r>
    </w:p>
    <w:p w14:paraId="253B28C2" w14:textId="77777777" w:rsidR="00490B86" w:rsidRPr="00490B86" w:rsidRDefault="00490B86" w:rsidP="00490B86">
      <w:pPr>
        <w:numPr>
          <w:ilvl w:val="0"/>
          <w:numId w:val="49"/>
        </w:numPr>
        <w:spacing w:after="0"/>
        <w:jc w:val="both"/>
        <w:rPr>
          <w:rFonts w:ascii="Arial" w:hAnsi="Arial" w:cs="Arial"/>
        </w:rPr>
      </w:pPr>
      <w:r w:rsidRPr="00490B86">
        <w:rPr>
          <w:rFonts w:ascii="Arial" w:hAnsi="Arial" w:cs="Arial"/>
        </w:rPr>
        <w:t>príprava a predaj tepelne rýchlo upravovaných mäsových výrobkov a obvyklých príloh, ako aj bezmäsitých jedál na priamu konzumáciu</w:t>
      </w:r>
    </w:p>
    <w:p w14:paraId="69976421" w14:textId="77777777" w:rsidR="00490B86" w:rsidRPr="00490B86" w:rsidRDefault="00490B86" w:rsidP="00490B86">
      <w:pPr>
        <w:numPr>
          <w:ilvl w:val="0"/>
          <w:numId w:val="49"/>
        </w:numPr>
        <w:spacing w:after="0"/>
        <w:jc w:val="both"/>
        <w:rPr>
          <w:rFonts w:ascii="Arial" w:hAnsi="Arial" w:cs="Arial"/>
        </w:rPr>
      </w:pPr>
      <w:r w:rsidRPr="00490B86">
        <w:rPr>
          <w:rFonts w:ascii="Arial" w:hAnsi="Arial" w:cs="Arial"/>
        </w:rPr>
        <w:t>príprava a predaj na priamu konzumáciu jedál, nápojov a polotovarov ubytovaným hosťom v ubytovacích zariadeniach s kapacitou do 10 lôžok</w:t>
      </w:r>
    </w:p>
    <w:p w14:paraId="6FE93508" w14:textId="77777777" w:rsidR="00490B86" w:rsidRPr="00490B86" w:rsidRDefault="00490B86" w:rsidP="00490B86">
      <w:pPr>
        <w:numPr>
          <w:ilvl w:val="0"/>
          <w:numId w:val="49"/>
        </w:numPr>
        <w:spacing w:after="0"/>
        <w:jc w:val="both"/>
        <w:rPr>
          <w:rFonts w:ascii="Arial" w:hAnsi="Arial" w:cs="Arial"/>
        </w:rPr>
      </w:pPr>
      <w:r w:rsidRPr="00490B86">
        <w:rPr>
          <w:rFonts w:ascii="Arial" w:hAnsi="Arial" w:cs="Arial"/>
        </w:rPr>
        <w:t>príprava a predaj na priamu konzumáciu nealkoholických a priemyselne vyrábaných mliečnych nápojov, koktailov, piva, vína a destilátov /na štadiónoch zakázané nápoje sa vylučujú z predaja !/</w:t>
      </w:r>
    </w:p>
    <w:p w14:paraId="60A45516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</w:p>
    <w:p w14:paraId="1B611D76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  <w:r w:rsidRPr="00490B86">
        <w:rPr>
          <w:rFonts w:ascii="Arial" w:hAnsi="Arial" w:cs="Arial"/>
        </w:rPr>
        <w:t>Vybavenie bufetov bude</w:t>
      </w:r>
      <w:r w:rsidR="002733EB">
        <w:rPr>
          <w:rFonts w:ascii="Arial" w:hAnsi="Arial" w:cs="Arial"/>
        </w:rPr>
        <w:t xml:space="preserve"> v modernom štýle, aby pôsobili </w:t>
      </w:r>
      <w:r w:rsidRPr="00490B86">
        <w:rPr>
          <w:rFonts w:ascii="Arial" w:hAnsi="Arial" w:cs="Arial"/>
        </w:rPr>
        <w:t xml:space="preserve">esteticky a hlavne čisto. Všetky zariadenia musia zodpovedať hygienickým požiadavkám, prevádzkového poriadku, prípadne vypracovanej HACCP /príklady a vysvetlenie s obrázkovými znázorneniami </w:t>
      </w:r>
      <w:hyperlink r:id="rId8" w:history="1">
        <w:r w:rsidRPr="00490B86">
          <w:rPr>
            <w:rStyle w:val="Hypertextovprepojenie"/>
            <w:rFonts w:ascii="Arial" w:hAnsi="Arial" w:cs="Arial"/>
          </w:rPr>
          <w:t>https://is.muni.cz/th/136003/pedf_m/6._HACCP.pdf</w:t>
        </w:r>
      </w:hyperlink>
      <w:r w:rsidRPr="00490B86">
        <w:rPr>
          <w:rFonts w:ascii="Arial" w:hAnsi="Arial" w:cs="Arial"/>
        </w:rPr>
        <w:t xml:space="preserve"> /</w:t>
      </w:r>
    </w:p>
    <w:p w14:paraId="77B403FE" w14:textId="77777777" w:rsidR="00490B86" w:rsidRPr="00490B86" w:rsidRDefault="00490B86" w:rsidP="00490B86">
      <w:pPr>
        <w:spacing w:after="0"/>
        <w:jc w:val="both"/>
        <w:rPr>
          <w:rFonts w:ascii="Arial" w:hAnsi="Arial" w:cs="Arial"/>
        </w:rPr>
      </w:pPr>
    </w:p>
    <w:p w14:paraId="500A1617" w14:textId="77777777" w:rsidR="00490B86" w:rsidRPr="00490B86" w:rsidRDefault="002733EB" w:rsidP="00490B8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Podľ</w:t>
      </w:r>
      <w:r w:rsidR="00490B86" w:rsidRPr="00490B86">
        <w:rPr>
          <w:rFonts w:ascii="Arial" w:hAnsi="Arial" w:cs="Arial"/>
        </w:rPr>
        <w:t xml:space="preserve">a </w:t>
      </w:r>
      <w:proofErr w:type="spellStart"/>
      <w:r w:rsidR="00490B86" w:rsidRPr="00490B86">
        <w:rPr>
          <w:rFonts w:ascii="Arial" w:hAnsi="Arial" w:cs="Arial"/>
        </w:rPr>
        <w:t>ZoD</w:t>
      </w:r>
      <w:proofErr w:type="spellEnd"/>
      <w:r w:rsidR="00490B86" w:rsidRPr="00490B86">
        <w:rPr>
          <w:rFonts w:ascii="Arial" w:hAnsi="Arial" w:cs="Arial"/>
        </w:rPr>
        <w:t xml:space="preserve"> investor/GD bufety, </w:t>
      </w:r>
      <w:proofErr w:type="spellStart"/>
      <w:r w:rsidR="00490B86" w:rsidRPr="00490B86">
        <w:rPr>
          <w:rFonts w:ascii="Arial" w:hAnsi="Arial" w:cs="Arial"/>
        </w:rPr>
        <w:t>t,j</w:t>
      </w:r>
      <w:proofErr w:type="spellEnd"/>
      <w:r w:rsidR="00490B86" w:rsidRPr="00490B86">
        <w:rPr>
          <w:rFonts w:ascii="Arial" w:hAnsi="Arial" w:cs="Arial"/>
        </w:rPr>
        <w:t xml:space="preserve"> vše</w:t>
      </w:r>
      <w:r>
        <w:rPr>
          <w:rFonts w:ascii="Arial" w:hAnsi="Arial" w:cs="Arial"/>
        </w:rPr>
        <w:t xml:space="preserve">tok </w:t>
      </w:r>
      <w:proofErr w:type="spellStart"/>
      <w:r>
        <w:rPr>
          <w:rFonts w:ascii="Arial" w:hAnsi="Arial" w:cs="Arial"/>
        </w:rPr>
        <w:t>cateringovú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čast</w:t>
      </w:r>
      <w:proofErr w:type="spellEnd"/>
      <w:r>
        <w:rPr>
          <w:rFonts w:ascii="Arial" w:hAnsi="Arial" w:cs="Arial"/>
        </w:rPr>
        <w:t xml:space="preserve"> GD odovzdá</w:t>
      </w:r>
      <w:r w:rsidR="00490B86" w:rsidRPr="00490B86">
        <w:rPr>
          <w:rFonts w:ascii="Arial" w:hAnsi="Arial" w:cs="Arial"/>
        </w:rPr>
        <w:t xml:space="preserve"> ako </w:t>
      </w:r>
      <w:proofErr w:type="spellStart"/>
      <w:r w:rsidR="00490B86" w:rsidRPr="00490B86">
        <w:rPr>
          <w:rFonts w:ascii="Arial" w:hAnsi="Arial" w:cs="Arial"/>
        </w:rPr>
        <w:t>holoprie</w:t>
      </w:r>
      <w:r w:rsidR="00F048E8">
        <w:rPr>
          <w:rFonts w:ascii="Arial" w:hAnsi="Arial" w:cs="Arial"/>
        </w:rPr>
        <w:t>story</w:t>
      </w:r>
      <w:proofErr w:type="spellEnd"/>
      <w:r w:rsidR="00F048E8">
        <w:rPr>
          <w:rFonts w:ascii="Arial" w:hAnsi="Arial" w:cs="Arial"/>
        </w:rPr>
        <w:t xml:space="preserve"> a vybudovanie, dokončenie </w:t>
      </w:r>
      <w:r w:rsidR="00490B86" w:rsidRPr="00490B86">
        <w:rPr>
          <w:rFonts w:ascii="Arial" w:hAnsi="Arial" w:cs="Arial"/>
        </w:rPr>
        <w:t>a </w:t>
      </w:r>
      <w:proofErr w:type="spellStart"/>
      <w:r w:rsidR="00F048E8">
        <w:rPr>
          <w:rFonts w:ascii="Arial" w:hAnsi="Arial" w:cs="Arial"/>
        </w:rPr>
        <w:t>dovybavenie</w:t>
      </w:r>
      <w:proofErr w:type="spellEnd"/>
      <w:r w:rsidR="00F048E8">
        <w:rPr>
          <w:rFonts w:ascii="Arial" w:hAnsi="Arial" w:cs="Arial"/>
        </w:rPr>
        <w:t xml:space="preserve"> vykoná investor podľ</w:t>
      </w:r>
      <w:r w:rsidR="00490B86" w:rsidRPr="00490B86">
        <w:rPr>
          <w:rFonts w:ascii="Arial" w:hAnsi="Arial" w:cs="Arial"/>
        </w:rPr>
        <w:t xml:space="preserve">a požiadaviek </w:t>
      </w:r>
      <w:proofErr w:type="spellStart"/>
      <w:r w:rsidR="00F048E8">
        <w:rPr>
          <w:rFonts w:ascii="Arial" w:hAnsi="Arial" w:cs="Arial"/>
        </w:rPr>
        <w:t>vytendrovaných</w:t>
      </w:r>
      <w:proofErr w:type="spellEnd"/>
      <w:r w:rsidR="00F048E8">
        <w:rPr>
          <w:rFonts w:ascii="Arial" w:hAnsi="Arial" w:cs="Arial"/>
        </w:rPr>
        <w:t xml:space="preserve"> prenajímateľov </w:t>
      </w:r>
      <w:r w:rsidR="00490B86" w:rsidRPr="00490B86">
        <w:rPr>
          <w:rFonts w:ascii="Arial" w:hAnsi="Arial" w:cs="Arial"/>
        </w:rPr>
        <w:t>v dostatočnom predstihu, aby do doby kategorizácie štadi</w:t>
      </w:r>
      <w:r w:rsidR="00F048E8">
        <w:rPr>
          <w:rFonts w:ascii="Arial" w:hAnsi="Arial" w:cs="Arial"/>
        </w:rPr>
        <w:t>ó</w:t>
      </w:r>
      <w:r w:rsidR="00490B86" w:rsidRPr="00490B86">
        <w:rPr>
          <w:rFonts w:ascii="Arial" w:hAnsi="Arial" w:cs="Arial"/>
        </w:rPr>
        <w:t>na</w:t>
      </w:r>
      <w:r w:rsidR="00F048E8">
        <w:rPr>
          <w:rFonts w:ascii="Arial" w:hAnsi="Arial" w:cs="Arial"/>
        </w:rPr>
        <w:t xml:space="preserve"> boli plne funkčné, </w:t>
      </w:r>
      <w:proofErr w:type="spellStart"/>
      <w:r w:rsidR="00F048E8">
        <w:rPr>
          <w:rFonts w:ascii="Arial" w:hAnsi="Arial" w:cs="Arial"/>
        </w:rPr>
        <w:t>odko</w:t>
      </w:r>
      <w:r w:rsidR="00490B86" w:rsidRPr="00490B86">
        <w:rPr>
          <w:rFonts w:ascii="Arial" w:hAnsi="Arial" w:cs="Arial"/>
        </w:rPr>
        <w:t>laudované</w:t>
      </w:r>
      <w:proofErr w:type="spellEnd"/>
      <w:r w:rsidR="00490B86" w:rsidRPr="00490B86">
        <w:rPr>
          <w:rFonts w:ascii="Arial" w:hAnsi="Arial" w:cs="Arial"/>
        </w:rPr>
        <w:t xml:space="preserve"> a vyskúšané so skúšobnou prevádzkou.</w:t>
      </w:r>
    </w:p>
    <w:p w14:paraId="2DFE6312" w14:textId="77777777" w:rsidR="005327F6" w:rsidRDefault="005327F6" w:rsidP="00E0070C">
      <w:pPr>
        <w:pStyle w:val="Nadpis1"/>
        <w:numPr>
          <w:ilvl w:val="0"/>
          <w:numId w:val="7"/>
        </w:numPr>
        <w:spacing w:after="0"/>
        <w:jc w:val="both"/>
        <w:rPr>
          <w:rFonts w:ascii="Arial" w:hAnsi="Arial" w:cs="Arial"/>
          <w:szCs w:val="22"/>
        </w:rPr>
      </w:pPr>
      <w:bookmarkStart w:id="2" w:name="_Toc523140992"/>
      <w:r w:rsidRPr="00E0070C">
        <w:rPr>
          <w:rFonts w:ascii="Arial" w:hAnsi="Arial" w:cs="Arial"/>
          <w:szCs w:val="22"/>
        </w:rPr>
        <w:lastRenderedPageBreak/>
        <w:t>Funkčno-prevádzkové riešenie</w:t>
      </w:r>
      <w:bookmarkEnd w:id="2"/>
    </w:p>
    <w:p w14:paraId="132B86E7" w14:textId="77777777" w:rsidR="00F048E8" w:rsidRDefault="00F048E8" w:rsidP="00F048E8">
      <w:pPr>
        <w:jc w:val="both"/>
        <w:rPr>
          <w:rFonts w:ascii="Arial" w:hAnsi="Arial" w:cs="Arial"/>
        </w:rPr>
      </w:pPr>
    </w:p>
    <w:p w14:paraId="07E30BD6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 xml:space="preserve">Účel objektu je jednoznačne definovaný názvom – bufet, ktorý bude slúžiť návštevníkom futbalového štadióna KFA. </w:t>
      </w:r>
    </w:p>
    <w:p w14:paraId="2C49C1E6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 xml:space="preserve">Sortiment bude tvoriť strava </w:t>
      </w:r>
      <w:proofErr w:type="spellStart"/>
      <w:r w:rsidRPr="00F048E8">
        <w:rPr>
          <w:rFonts w:ascii="Arial" w:hAnsi="Arial" w:cs="Arial"/>
        </w:rPr>
        <w:t>dopripravená</w:t>
      </w:r>
      <w:proofErr w:type="spellEnd"/>
      <w:r w:rsidRPr="00F048E8">
        <w:rPr>
          <w:rFonts w:ascii="Arial" w:hAnsi="Arial" w:cs="Arial"/>
        </w:rPr>
        <w:t xml:space="preserve"> tepelne z údených a </w:t>
      </w:r>
      <w:proofErr w:type="spellStart"/>
      <w:r w:rsidRPr="00F048E8">
        <w:rPr>
          <w:rFonts w:ascii="Arial" w:hAnsi="Arial" w:cs="Arial"/>
        </w:rPr>
        <w:t>predpripravovaných</w:t>
      </w:r>
      <w:proofErr w:type="spellEnd"/>
      <w:r w:rsidRPr="00F048E8">
        <w:rPr>
          <w:rFonts w:ascii="Arial" w:hAnsi="Arial" w:cs="Arial"/>
        </w:rPr>
        <w:t xml:space="preserve"> polotovarov. Budú sa tu podávať teplé a studené </w:t>
      </w:r>
      <w:proofErr w:type="spellStart"/>
      <w:r w:rsidRPr="00F048E8">
        <w:rPr>
          <w:rFonts w:ascii="Arial" w:hAnsi="Arial" w:cs="Arial"/>
        </w:rPr>
        <w:t>snackové</w:t>
      </w:r>
      <w:proofErr w:type="spellEnd"/>
      <w:r w:rsidRPr="00F048E8">
        <w:rPr>
          <w:rFonts w:ascii="Arial" w:hAnsi="Arial" w:cs="Arial"/>
        </w:rPr>
        <w:t xml:space="preserve"> jedlá a studené a teplé čapované nealko nápoje a pivo. Prevádzková doba je určená počas športových a iných organizovaných kultúrnych podujatí s maximálnymi 2 hodinovými predstihmi a maximálnymi 1</w:t>
      </w:r>
      <w:r w:rsidR="00901AD9">
        <w:rPr>
          <w:rFonts w:ascii="Arial" w:hAnsi="Arial" w:cs="Arial"/>
        </w:rPr>
        <w:t xml:space="preserve"> hodinovými dobehmi podujatia. </w:t>
      </w:r>
    </w:p>
    <w:p w14:paraId="24A04E07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>Počet odbytových miest sa počíta cca. 1m dlhý predajný pult na 500 až 1000 návštevníkov podľa obsadenosti a podľa %-neho predpokladu možného počtu stravujúcich z celkových kapacít. Z horeuvedeného vyplýva, že navrhované výdajno-obslužné pulty až na 100%-nu využiteľnosť vyho</w:t>
      </w:r>
      <w:r w:rsidR="00901AD9">
        <w:rPr>
          <w:rFonts w:ascii="Arial" w:hAnsi="Arial" w:cs="Arial"/>
        </w:rPr>
        <w:t>vujú.</w:t>
      </w:r>
    </w:p>
    <w:p w14:paraId="34DE223C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>pod A-trib</w:t>
      </w:r>
      <w:r w:rsidR="00901AD9">
        <w:rPr>
          <w:rFonts w:ascii="Arial" w:hAnsi="Arial" w:cs="Arial"/>
        </w:rPr>
        <w:t>ú</w:t>
      </w:r>
      <w:r w:rsidRPr="00F048E8">
        <w:rPr>
          <w:rFonts w:ascii="Arial" w:hAnsi="Arial" w:cs="Arial"/>
        </w:rPr>
        <w:t xml:space="preserve">nou pre divákov hostí a personálu bude pult v jednom menšom samostatnom kompletnom zariadení, nami navrhovaný pult je dostatočný. </w:t>
      </w:r>
    </w:p>
    <w:p w14:paraId="48D41A68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>pod A-trib</w:t>
      </w:r>
      <w:r w:rsidR="00901AD9">
        <w:rPr>
          <w:rFonts w:ascii="Arial" w:hAnsi="Arial" w:cs="Arial"/>
        </w:rPr>
        <w:t>ú</w:t>
      </w:r>
      <w:r w:rsidRPr="00F048E8">
        <w:rPr>
          <w:rFonts w:ascii="Arial" w:hAnsi="Arial" w:cs="Arial"/>
        </w:rPr>
        <w:t xml:space="preserve">nou pre divákov </w:t>
      </w:r>
      <w:proofErr w:type="spellStart"/>
      <w:r w:rsidRPr="00F048E8">
        <w:rPr>
          <w:rFonts w:ascii="Arial" w:hAnsi="Arial" w:cs="Arial"/>
        </w:rPr>
        <w:t>ap</w:t>
      </w:r>
      <w:proofErr w:type="spellEnd"/>
      <w:r w:rsidRPr="00F048E8">
        <w:rPr>
          <w:rFonts w:ascii="Arial" w:hAnsi="Arial" w:cs="Arial"/>
        </w:rPr>
        <w:t xml:space="preserve">-sektoru a personálu bude pult v jednom menšom samostatnom kompletnom zariadení, nami navrhovaný pult  je dostatočný. </w:t>
      </w:r>
    </w:p>
    <w:p w14:paraId="0C05F3FB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>pod C-trib</w:t>
      </w:r>
      <w:r w:rsidR="00901AD9">
        <w:rPr>
          <w:rFonts w:ascii="Arial" w:hAnsi="Arial" w:cs="Arial"/>
        </w:rPr>
        <w:t>ú</w:t>
      </w:r>
      <w:r w:rsidRPr="00F048E8">
        <w:rPr>
          <w:rFonts w:ascii="Arial" w:hAnsi="Arial" w:cs="Arial"/>
        </w:rPr>
        <w:t xml:space="preserve">nou pre divákov z c-sektorov a jedného rohového sektoru a personálu budú v celkovej dĺžke pultov </w:t>
      </w:r>
      <w:r w:rsidRPr="00901AD9">
        <w:rPr>
          <w:rFonts w:ascii="Arial" w:hAnsi="Arial" w:cs="Arial"/>
          <w:b/>
        </w:rPr>
        <w:t>2x /2x 3,5m/=</w:t>
      </w:r>
      <w:r w:rsidRPr="00F048E8">
        <w:rPr>
          <w:rFonts w:ascii="Arial" w:hAnsi="Arial" w:cs="Arial"/>
          <w:b/>
        </w:rPr>
        <w:t xml:space="preserve"> 14mb</w:t>
      </w:r>
      <w:r w:rsidRPr="00F048E8">
        <w:rPr>
          <w:rFonts w:ascii="Arial" w:hAnsi="Arial" w:cs="Arial"/>
        </w:rPr>
        <w:t>, v 2-och samostatných kompletných zariadeniach, nami navrhované pulty sú dostatočné.</w:t>
      </w:r>
    </w:p>
    <w:p w14:paraId="5B6DA2BF" w14:textId="2E22E2C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>pod B-tribúnou pre divákov z b-sektorov a jedného rohového sektoru a personálu budú v celkovej dĺžke pultov /</w:t>
      </w:r>
      <w:r w:rsidRPr="00F048E8">
        <w:rPr>
          <w:rFonts w:ascii="Arial" w:hAnsi="Arial" w:cs="Arial"/>
          <w:b/>
        </w:rPr>
        <w:t>2x 3,5m/</w:t>
      </w:r>
      <w:r w:rsidR="006C434F">
        <w:rPr>
          <w:rFonts w:ascii="Arial" w:hAnsi="Arial" w:cs="Arial"/>
          <w:b/>
        </w:rPr>
        <w:t xml:space="preserve"> + 4,5m</w:t>
      </w:r>
      <w:r w:rsidRPr="00F048E8">
        <w:rPr>
          <w:rFonts w:ascii="Arial" w:hAnsi="Arial" w:cs="Arial"/>
          <w:b/>
        </w:rPr>
        <w:t xml:space="preserve"> = </w:t>
      </w:r>
      <w:r w:rsidR="006C434F">
        <w:rPr>
          <w:rFonts w:ascii="Arial" w:hAnsi="Arial" w:cs="Arial"/>
          <w:b/>
        </w:rPr>
        <w:t>11,5</w:t>
      </w:r>
      <w:r w:rsidRPr="00F048E8">
        <w:rPr>
          <w:rFonts w:ascii="Arial" w:hAnsi="Arial" w:cs="Arial"/>
          <w:b/>
        </w:rPr>
        <w:t>mb</w:t>
      </w:r>
      <w:r w:rsidRPr="00F048E8">
        <w:rPr>
          <w:rFonts w:ascii="Arial" w:hAnsi="Arial" w:cs="Arial"/>
        </w:rPr>
        <w:t xml:space="preserve">, v tom  1-om samostatnom kompletnom zariadení, nami navrhované pulty dostatočné. </w:t>
      </w:r>
    </w:p>
    <w:p w14:paraId="18096CEE" w14:textId="3408521C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>pod D-tribúnou pre divákov z d-sektorov a 2-och rohových sektorov a personálu budú v celkovej dĺžke pultov /</w:t>
      </w:r>
      <w:r w:rsidRPr="00F048E8">
        <w:rPr>
          <w:rFonts w:ascii="Arial" w:hAnsi="Arial" w:cs="Arial"/>
          <w:b/>
        </w:rPr>
        <w:t>2x 3,5m/ + 4,5m = 11,5mb</w:t>
      </w:r>
      <w:r w:rsidRPr="00F048E8">
        <w:rPr>
          <w:rFonts w:ascii="Arial" w:hAnsi="Arial" w:cs="Arial"/>
        </w:rPr>
        <w:t>, v 3-och samostatných kompletných zariadeniach, nami navrhované pulty sú dostatočné</w:t>
      </w:r>
      <w:r w:rsidR="006C434F">
        <w:rPr>
          <w:rFonts w:ascii="Arial" w:hAnsi="Arial" w:cs="Arial"/>
        </w:rPr>
        <w:t>.</w:t>
      </w:r>
    </w:p>
    <w:p w14:paraId="3CA49D62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>Predpoklad je</w:t>
      </w:r>
      <w:r w:rsidR="00901AD9">
        <w:rPr>
          <w:rFonts w:ascii="Arial" w:hAnsi="Arial" w:cs="Arial"/>
        </w:rPr>
        <w:t>,</w:t>
      </w:r>
      <w:r w:rsidRPr="00F048E8">
        <w:rPr>
          <w:rFonts w:ascii="Arial" w:hAnsi="Arial" w:cs="Arial"/>
        </w:rPr>
        <w:t xml:space="preserve"> že v každom bufete sa maximál</w:t>
      </w:r>
      <w:r w:rsidR="00901AD9">
        <w:rPr>
          <w:rFonts w:ascii="Arial" w:hAnsi="Arial" w:cs="Arial"/>
        </w:rPr>
        <w:t>ne bude vydávať pod 1000 porcií jedál počas trvania akcií</w:t>
      </w:r>
      <w:r w:rsidRPr="00F048E8">
        <w:rPr>
          <w:rFonts w:ascii="Arial" w:hAnsi="Arial" w:cs="Arial"/>
        </w:rPr>
        <w:t xml:space="preserve">, </w:t>
      </w:r>
      <w:proofErr w:type="spellStart"/>
      <w:r w:rsidRPr="00F048E8">
        <w:rPr>
          <w:rFonts w:ascii="Arial" w:hAnsi="Arial" w:cs="Arial"/>
        </w:rPr>
        <w:t>t,j</w:t>
      </w:r>
      <w:proofErr w:type="spellEnd"/>
      <w:r w:rsidRPr="00F048E8">
        <w:rPr>
          <w:rFonts w:ascii="Arial" w:hAnsi="Arial" w:cs="Arial"/>
        </w:rPr>
        <w:t>. z celkového počtu návštevníkov až 5</w:t>
      </w:r>
      <w:r w:rsidR="00901AD9">
        <w:rPr>
          <w:rFonts w:ascii="Arial" w:hAnsi="Arial" w:cs="Arial"/>
        </w:rPr>
        <w:t>0% využiteľnosť na stravovanie.</w:t>
      </w:r>
    </w:p>
    <w:p w14:paraId="123697EA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 xml:space="preserve">Predajne sú navrhnuté v dvoch rôznych veľkostiach /väčšie s 2-ma výdajnými pultmi a menšie s jedným výdajným pultom/, všetky sú temperované podľa vyhlášky, majú prívod </w:t>
      </w:r>
      <w:r w:rsidRPr="00837360">
        <w:rPr>
          <w:rFonts w:ascii="Arial" w:hAnsi="Arial" w:cs="Arial"/>
        </w:rPr>
        <w:t xml:space="preserve">pitnej vody s ohrevom na teplú vodu /min. 45 stupňov Celzia/, majú prívod elektriny pre chod technológie vzduchotechniky a osvetlení, majú odvod do verejnej kanalizácie a jej odtoky sú vybavené s mobilnými lapačmi tukov. Všetky miestnosti majú keramické obklady stien do výšky 2,0m, majú </w:t>
      </w:r>
      <w:proofErr w:type="spellStart"/>
      <w:r w:rsidRPr="00837360">
        <w:rPr>
          <w:rFonts w:ascii="Arial" w:hAnsi="Arial" w:cs="Arial"/>
        </w:rPr>
        <w:t>nešmyklavú</w:t>
      </w:r>
      <w:proofErr w:type="spellEnd"/>
      <w:r w:rsidRPr="00837360">
        <w:rPr>
          <w:rFonts w:ascii="Arial" w:hAnsi="Arial" w:cs="Arial"/>
        </w:rPr>
        <w:t xml:space="preserve"> podlahu „</w:t>
      </w:r>
      <w:proofErr w:type="spellStart"/>
      <w:r w:rsidRPr="00837360">
        <w:rPr>
          <w:rFonts w:ascii="Arial" w:hAnsi="Arial" w:cs="Arial"/>
        </w:rPr>
        <w:t>kat.</w:t>
      </w:r>
      <w:r w:rsidRPr="00565311">
        <w:rPr>
          <w:rFonts w:ascii="Arial" w:hAnsi="Arial" w:cs="Arial"/>
        </w:rPr>
        <w:t>C</w:t>
      </w:r>
      <w:proofErr w:type="spellEnd"/>
      <w:r w:rsidRPr="00565311">
        <w:rPr>
          <w:rFonts w:ascii="Arial" w:hAnsi="Arial" w:cs="Arial"/>
        </w:rPr>
        <w:t>”  so zabudovanými</w:t>
      </w:r>
      <w:r w:rsidRPr="00F048E8">
        <w:rPr>
          <w:rFonts w:ascii="Arial" w:hAnsi="Arial" w:cs="Arial"/>
        </w:rPr>
        <w:t xml:space="preserve"> odtokovými podlahovými </w:t>
      </w:r>
      <w:proofErr w:type="spellStart"/>
      <w:r w:rsidRPr="00F048E8">
        <w:rPr>
          <w:rFonts w:ascii="Arial" w:hAnsi="Arial" w:cs="Arial"/>
        </w:rPr>
        <w:t>vpusťami</w:t>
      </w:r>
      <w:proofErr w:type="spellEnd"/>
      <w:r w:rsidRPr="00F048E8">
        <w:rPr>
          <w:rFonts w:ascii="Arial" w:hAnsi="Arial" w:cs="Arial"/>
        </w:rPr>
        <w:t>. Sú priestranné a sú rozdelené do viacerých funkčných častí aj funkčne-prevádzkovo a podľa predpisov aj stavebne so stenami.</w:t>
      </w:r>
    </w:p>
    <w:p w14:paraId="536EA148" w14:textId="77777777" w:rsidR="00F048E8" w:rsidRPr="00837360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lastRenderedPageBreak/>
        <w:t xml:space="preserve">Prvú časť tvoria vonkajšie kryté priestory vstupov a prístupov z krytej </w:t>
      </w:r>
      <w:proofErr w:type="spellStart"/>
      <w:r w:rsidRPr="00F048E8">
        <w:rPr>
          <w:rFonts w:ascii="Arial" w:hAnsi="Arial" w:cs="Arial"/>
        </w:rPr>
        <w:t>podtrib</w:t>
      </w:r>
      <w:r w:rsidR="0099541D">
        <w:rPr>
          <w:rFonts w:ascii="Arial" w:hAnsi="Arial" w:cs="Arial"/>
        </w:rPr>
        <w:t>ú</w:t>
      </w:r>
      <w:r w:rsidRPr="00F048E8">
        <w:rPr>
          <w:rFonts w:ascii="Arial" w:hAnsi="Arial" w:cs="Arial"/>
        </w:rPr>
        <w:t>novej</w:t>
      </w:r>
      <w:proofErr w:type="spellEnd"/>
      <w:r w:rsidRPr="00F048E8">
        <w:rPr>
          <w:rFonts w:ascii="Arial" w:hAnsi="Arial" w:cs="Arial"/>
        </w:rPr>
        <w:t xml:space="preserve"> časti, ako vstup 1x pre zamestnancov, vstup 1x pre distribúciu tovarov a obalov, vstup 1x pre odvoz odpadkov a vlastné s roletami uzamykateľné, ručne ovládané s </w:t>
      </w:r>
      <w:proofErr w:type="spellStart"/>
      <w:r w:rsidRPr="00F048E8">
        <w:rPr>
          <w:rFonts w:ascii="Arial" w:hAnsi="Arial" w:cs="Arial"/>
        </w:rPr>
        <w:t>tep.izol</w:t>
      </w:r>
      <w:proofErr w:type="spellEnd"/>
      <w:r w:rsidRPr="00F048E8">
        <w:rPr>
          <w:rFonts w:ascii="Arial" w:hAnsi="Arial" w:cs="Arial"/>
        </w:rPr>
        <w:t xml:space="preserve">. lamelami/ predajno-výdajné pulty so svojimi diskrétnymi zónami a so zníženým pultom pre telesne postihnutých. V tejto vonkajšej krytej zóne sa nachádzajú aj rozložené </w:t>
      </w:r>
      <w:proofErr w:type="spellStart"/>
      <w:r w:rsidRPr="00F048E8">
        <w:rPr>
          <w:rFonts w:ascii="Arial" w:hAnsi="Arial" w:cs="Arial"/>
        </w:rPr>
        <w:t>konzumačné</w:t>
      </w:r>
      <w:proofErr w:type="spellEnd"/>
      <w:r w:rsidRPr="00F048E8">
        <w:rPr>
          <w:rFonts w:ascii="Arial" w:hAnsi="Arial" w:cs="Arial"/>
        </w:rPr>
        <w:t xml:space="preserve"> stoly na státie, prípadne aj stoly so stoličkami a v tejto zóne sú rozmiestnené aj nádoby pre zber odpadu vzniknutých po konzumácií návštevníkmi a budú pozbierané po zápase - akcii podľa prevádzkového poriad</w:t>
      </w:r>
      <w:r w:rsidR="0099541D">
        <w:rPr>
          <w:rFonts w:ascii="Arial" w:hAnsi="Arial" w:cs="Arial"/>
        </w:rPr>
        <w:t xml:space="preserve">ku OH </w:t>
      </w:r>
      <w:r w:rsidR="0099541D" w:rsidRPr="00837360">
        <w:rPr>
          <w:rFonts w:ascii="Arial" w:hAnsi="Arial" w:cs="Arial"/>
        </w:rPr>
        <w:t xml:space="preserve">centrálnou spoločnosťou. </w:t>
      </w:r>
    </w:p>
    <w:p w14:paraId="562E269D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837360">
        <w:rPr>
          <w:rFonts w:ascii="Arial" w:hAnsi="Arial" w:cs="Arial"/>
        </w:rPr>
        <w:t xml:space="preserve">Najväčšiu časť tvorí samotná predajňa, ktorú vidí zákazník. Široké predajné pulty a otvor vznikne po </w:t>
      </w:r>
      <w:r w:rsidR="0099541D" w:rsidRPr="00837360">
        <w:rPr>
          <w:rFonts w:ascii="Arial" w:hAnsi="Arial" w:cs="Arial"/>
        </w:rPr>
        <w:t>vytiahnutí</w:t>
      </w:r>
      <w:r w:rsidRPr="00837360">
        <w:rPr>
          <w:rFonts w:ascii="Arial" w:hAnsi="Arial" w:cs="Arial"/>
        </w:rPr>
        <w:t xml:space="preserve"> ručne-rolovacej tepelnoizolačnej bezpečnostnej s </w:t>
      </w:r>
      <w:proofErr w:type="spellStart"/>
      <w:r w:rsidRPr="00837360">
        <w:rPr>
          <w:rFonts w:ascii="Arial" w:hAnsi="Arial" w:cs="Arial"/>
        </w:rPr>
        <w:t>fab</w:t>
      </w:r>
      <w:proofErr w:type="spellEnd"/>
      <w:r w:rsidRPr="00837360">
        <w:rPr>
          <w:rFonts w:ascii="Arial" w:hAnsi="Arial" w:cs="Arial"/>
        </w:rPr>
        <w:t>-uzamykateľnej brány-rolety. Z interiéru čelný horný podhľad bude upravený tak, aby bolo možné umiestniť osvetlené reklamné bannery ponúkaných tovarov s cenníkmi.</w:t>
      </w:r>
      <w:r w:rsidRPr="00F048E8">
        <w:rPr>
          <w:rFonts w:ascii="Arial" w:hAnsi="Arial" w:cs="Arial"/>
        </w:rPr>
        <w:t xml:space="preserve"> </w:t>
      </w:r>
    </w:p>
    <w:p w14:paraId="438C3E9C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>Samotná predajňa je ro</w:t>
      </w:r>
      <w:r w:rsidR="000633B8">
        <w:rPr>
          <w:rFonts w:ascii="Arial" w:hAnsi="Arial" w:cs="Arial"/>
        </w:rPr>
        <w:t xml:space="preserve">zdelená ešte na 3 časti, t.j. k </w:t>
      </w:r>
      <w:r w:rsidRPr="00F048E8">
        <w:rPr>
          <w:rFonts w:ascii="Arial" w:hAnsi="Arial" w:cs="Arial"/>
        </w:rPr>
        <w:t xml:space="preserve">prednej výdajnej strane sa pridáva stredná </w:t>
      </w:r>
      <w:proofErr w:type="spellStart"/>
      <w:r w:rsidRPr="00F048E8">
        <w:rPr>
          <w:rFonts w:ascii="Arial" w:hAnsi="Arial" w:cs="Arial"/>
        </w:rPr>
        <w:t>dopripravovacia</w:t>
      </w:r>
      <w:proofErr w:type="spellEnd"/>
      <w:r w:rsidRPr="00F048E8">
        <w:rPr>
          <w:rFonts w:ascii="Arial" w:hAnsi="Arial" w:cs="Arial"/>
        </w:rPr>
        <w:t xml:space="preserve"> a zadná </w:t>
      </w:r>
      <w:proofErr w:type="spellStart"/>
      <w:r w:rsidRPr="00F048E8">
        <w:rPr>
          <w:rFonts w:ascii="Arial" w:hAnsi="Arial" w:cs="Arial"/>
        </w:rPr>
        <w:t>predpripravovacia</w:t>
      </w:r>
      <w:proofErr w:type="spellEnd"/>
      <w:r w:rsidRPr="00F048E8">
        <w:rPr>
          <w:rFonts w:ascii="Arial" w:hAnsi="Arial" w:cs="Arial"/>
        </w:rPr>
        <w:t xml:space="preserve"> časť so svojimi nerezovými pultovými a elektronickými technológiami. </w:t>
      </w:r>
    </w:p>
    <w:p w14:paraId="764ABDE3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 xml:space="preserve">Ďalším vybavením miestnosti je presklený 2x </w:t>
      </w:r>
      <w:proofErr w:type="spellStart"/>
      <w:r w:rsidRPr="00F048E8">
        <w:rPr>
          <w:rFonts w:ascii="Arial" w:hAnsi="Arial" w:cs="Arial"/>
        </w:rPr>
        <w:t>chladiací</w:t>
      </w:r>
      <w:proofErr w:type="spellEnd"/>
      <w:r w:rsidRPr="00F048E8">
        <w:rPr>
          <w:rFonts w:ascii="Arial" w:hAnsi="Arial" w:cs="Arial"/>
        </w:rPr>
        <w:t xml:space="preserve"> box na nápoje, jeden uzavretý </w:t>
      </w:r>
      <w:proofErr w:type="spellStart"/>
      <w:r w:rsidRPr="00F048E8">
        <w:rPr>
          <w:rFonts w:ascii="Arial" w:hAnsi="Arial" w:cs="Arial"/>
        </w:rPr>
        <w:t>chladiací</w:t>
      </w:r>
      <w:proofErr w:type="spellEnd"/>
      <w:r w:rsidRPr="00F048E8">
        <w:rPr>
          <w:rFonts w:ascii="Arial" w:hAnsi="Arial" w:cs="Arial"/>
        </w:rPr>
        <w:t xml:space="preserve"> box z chladeným mäsom a mraziaci box s</w:t>
      </w:r>
      <w:r w:rsidR="000633B8">
        <w:rPr>
          <w:rFonts w:ascii="Arial" w:hAnsi="Arial" w:cs="Arial"/>
        </w:rPr>
        <w:t>o</w:t>
      </w:r>
      <w:r w:rsidRPr="00F048E8">
        <w:rPr>
          <w:rFonts w:ascii="Arial" w:hAnsi="Arial" w:cs="Arial"/>
        </w:rPr>
        <w:t xml:space="preserve"> zmrazenými polotovarmi. </w:t>
      </w:r>
    </w:p>
    <w:p w14:paraId="2C6397CA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>Pre umývanie „b</w:t>
      </w:r>
      <w:r w:rsidR="000633B8">
        <w:rPr>
          <w:rFonts w:ascii="Arial" w:hAnsi="Arial" w:cs="Arial"/>
        </w:rPr>
        <w:t>ieleho riadu” nie je nutnosť mať</w:t>
      </w:r>
      <w:r w:rsidRPr="00F048E8">
        <w:rPr>
          <w:rFonts w:ascii="Arial" w:hAnsi="Arial" w:cs="Arial"/>
        </w:rPr>
        <w:t xml:space="preserve"> priestor, lebo strava a nápoje budú podávané v </w:t>
      </w:r>
      <w:proofErr w:type="spellStart"/>
      <w:r w:rsidRPr="00F048E8">
        <w:rPr>
          <w:rFonts w:ascii="Arial" w:hAnsi="Arial" w:cs="Arial"/>
        </w:rPr>
        <w:t>jednorázových</w:t>
      </w:r>
      <w:proofErr w:type="spellEnd"/>
      <w:r w:rsidRPr="00F048E8">
        <w:rPr>
          <w:rFonts w:ascii="Arial" w:hAnsi="Arial" w:cs="Arial"/>
        </w:rPr>
        <w:t xml:space="preserve"> ekologických nádobách pre kupujúcich. Pre umývanie „čierneho riadu” je vytvorená stavebne oddelená miestnosť s nerezovým drezom s pákovou batériou a s pultom na odkvapkanie a závesmi pre riad. Všetko vybavenie predajne je každodenne čistené a u všetkých tepelných zariadeniach je vykonávaná kontrola teploty jedál v nich umiestnených. Taktiež sa vykonáva kontrola chladiacich a mraziacich boxov a výsledky zistení sa zapisujú do kontrolných kníh.</w:t>
      </w:r>
    </w:p>
    <w:p w14:paraId="03C2F0A3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>Ďalšími dôležitými miestnosťami sú sklady, ktoré sú zásobované v predstihu z okružnej komunikácie, alebo podľa potreby aj z prejazdn</w:t>
      </w:r>
      <w:r w:rsidR="000633B8">
        <w:rPr>
          <w:rFonts w:ascii="Arial" w:hAnsi="Arial" w:cs="Arial"/>
        </w:rPr>
        <w:t>ých</w:t>
      </w:r>
      <w:r w:rsidRPr="00F048E8">
        <w:rPr>
          <w:rFonts w:ascii="Arial" w:hAnsi="Arial" w:cs="Arial"/>
        </w:rPr>
        <w:t xml:space="preserve"> vnútorn</w:t>
      </w:r>
      <w:r w:rsidR="000633B8">
        <w:rPr>
          <w:rFonts w:ascii="Arial" w:hAnsi="Arial" w:cs="Arial"/>
        </w:rPr>
        <w:t>ých</w:t>
      </w:r>
      <w:r w:rsidRPr="00F048E8">
        <w:rPr>
          <w:rFonts w:ascii="Arial" w:hAnsi="Arial" w:cs="Arial"/>
        </w:rPr>
        <w:t xml:space="preserve"> </w:t>
      </w:r>
      <w:proofErr w:type="spellStart"/>
      <w:r w:rsidRPr="00F048E8">
        <w:rPr>
          <w:rFonts w:ascii="Arial" w:hAnsi="Arial" w:cs="Arial"/>
        </w:rPr>
        <w:t>podtribúnových</w:t>
      </w:r>
      <w:proofErr w:type="spellEnd"/>
      <w:r w:rsidRPr="00F048E8">
        <w:rPr>
          <w:rFonts w:ascii="Arial" w:hAnsi="Arial" w:cs="Arial"/>
        </w:rPr>
        <w:t xml:space="preserve"> promenád. V skladoch sú rozmiestnené všetky tovary s dlhšou dobou spotreby, nepotrebné uchovávať v chlad</w:t>
      </w:r>
      <w:r w:rsidR="00A12E44">
        <w:rPr>
          <w:rFonts w:ascii="Arial" w:hAnsi="Arial" w:cs="Arial"/>
        </w:rPr>
        <w:t>e</w:t>
      </w:r>
      <w:r w:rsidRPr="00F048E8">
        <w:rPr>
          <w:rFonts w:ascii="Arial" w:hAnsi="Arial" w:cs="Arial"/>
        </w:rPr>
        <w:t xml:space="preserve"> a všetky potrebné tovary, ktoré je nutné k zabaleniu alebo podávaniu pred</w:t>
      </w:r>
      <w:r w:rsidR="000633B8">
        <w:rPr>
          <w:rFonts w:ascii="Arial" w:hAnsi="Arial" w:cs="Arial"/>
        </w:rPr>
        <w:t xml:space="preserve">ávaných pokrmov alebo nápojov. </w:t>
      </w:r>
    </w:p>
    <w:p w14:paraId="68963EEE" w14:textId="77777777" w:rsidR="00F048E8" w:rsidRPr="00F048E8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 xml:space="preserve">Stavebne neoddelená miestnosť je určená k skladovaniu a k príprave všetkého tovaru jedného-použitia a prísad do jedál. Tu sa nachádzajú aj ďalšie chladiace boxy, kde sú uskladnené ochucovadlá a prísady do jedál. </w:t>
      </w:r>
    </w:p>
    <w:p w14:paraId="66F9269F" w14:textId="77777777" w:rsidR="00F048E8" w:rsidRPr="00F048E8" w:rsidRDefault="00F048E8" w:rsidP="00F048E8">
      <w:pPr>
        <w:jc w:val="both"/>
        <w:rPr>
          <w:rFonts w:ascii="Arial" w:hAnsi="Arial" w:cs="Arial"/>
        </w:rPr>
      </w:pPr>
    </w:p>
    <w:p w14:paraId="7F4B8CC1" w14:textId="77777777" w:rsidR="00406A80" w:rsidRDefault="00F048E8" w:rsidP="00F048E8">
      <w:pPr>
        <w:jc w:val="both"/>
        <w:rPr>
          <w:rFonts w:ascii="Arial" w:hAnsi="Arial" w:cs="Arial"/>
        </w:rPr>
      </w:pPr>
      <w:r w:rsidRPr="00F048E8">
        <w:rPr>
          <w:rFonts w:ascii="Arial" w:hAnsi="Arial" w:cs="Arial"/>
        </w:rPr>
        <w:t xml:space="preserve">Dôležitú časť tvoria aj sociálne zariadenia a šatňa pre zamestnancov, ktorí vstupujú cez oddelenú </w:t>
      </w:r>
      <w:r w:rsidRPr="00837360">
        <w:rPr>
          <w:rFonts w:ascii="Arial" w:hAnsi="Arial" w:cs="Arial"/>
        </w:rPr>
        <w:t xml:space="preserve">miestnosť, t.j. cez filter-predsieň. Vybavenie šatne bude so skrinkami pre oddelené skladovanie civilného a „marketingového” pracovného odevu. Hygienické zázemie zamestnancov tvoria predsienka toalety s umývadlom na pákovú miešaciu batériu a oddelená zavesená dvojtlačidlová toaleta </w:t>
      </w:r>
      <w:r w:rsidR="00837360">
        <w:rPr>
          <w:rFonts w:ascii="Arial" w:hAnsi="Arial" w:cs="Arial"/>
        </w:rPr>
        <w:t>s </w:t>
      </w:r>
      <w:proofErr w:type="spellStart"/>
      <w:r w:rsidR="00837360">
        <w:rPr>
          <w:rFonts w:ascii="Arial" w:hAnsi="Arial" w:cs="Arial"/>
        </w:rPr>
        <w:t>predstenami</w:t>
      </w:r>
      <w:proofErr w:type="spellEnd"/>
      <w:r w:rsidR="00837360">
        <w:rPr>
          <w:rFonts w:ascii="Arial" w:hAnsi="Arial" w:cs="Arial"/>
        </w:rPr>
        <w:t xml:space="preserve"> </w:t>
      </w:r>
      <w:r w:rsidRPr="00837360">
        <w:rPr>
          <w:rFonts w:ascii="Arial" w:hAnsi="Arial" w:cs="Arial"/>
        </w:rPr>
        <w:t xml:space="preserve">so zabudovanou nádržkou. Skladba zamestnancov v bufetoch je rozložená podľa hygienického zázemia, </w:t>
      </w:r>
      <w:proofErr w:type="spellStart"/>
      <w:r w:rsidRPr="00837360">
        <w:rPr>
          <w:rFonts w:ascii="Arial" w:hAnsi="Arial" w:cs="Arial"/>
        </w:rPr>
        <w:t>t.j</w:t>
      </w:r>
      <w:proofErr w:type="spellEnd"/>
      <w:r w:rsidR="00A12E44" w:rsidRPr="00837360">
        <w:rPr>
          <w:rFonts w:ascii="Arial" w:hAnsi="Arial" w:cs="Arial"/>
        </w:rPr>
        <w:t xml:space="preserve"> </w:t>
      </w:r>
      <w:r w:rsidRPr="00837360">
        <w:rPr>
          <w:rFonts w:ascii="Arial" w:hAnsi="Arial" w:cs="Arial"/>
        </w:rPr>
        <w:t>pri</w:t>
      </w:r>
      <w:r w:rsidRPr="00F048E8">
        <w:rPr>
          <w:rFonts w:ascii="Arial" w:hAnsi="Arial" w:cs="Arial"/>
        </w:rPr>
        <w:t xml:space="preserve"> pohlavne </w:t>
      </w:r>
      <w:r w:rsidRPr="00F048E8">
        <w:rPr>
          <w:rFonts w:ascii="Arial" w:hAnsi="Arial" w:cs="Arial"/>
        </w:rPr>
        <w:lastRenderedPageBreak/>
        <w:t xml:space="preserve">miešanej smene so ženami a mužmi to bude maximálne 5 osôb s hygienickými preukazmi, a pri </w:t>
      </w:r>
      <w:r w:rsidR="00406A80">
        <w:rPr>
          <w:rFonts w:ascii="Arial" w:hAnsi="Arial" w:cs="Arial"/>
        </w:rPr>
        <w:t xml:space="preserve">smene </w:t>
      </w:r>
      <w:r w:rsidR="00406A80" w:rsidRPr="00406A80">
        <w:rPr>
          <w:rFonts w:ascii="Arial" w:hAnsi="Arial" w:cs="Arial"/>
        </w:rPr>
        <w:t>výlučne</w:t>
      </w:r>
      <w:r w:rsidRPr="00F048E8">
        <w:rPr>
          <w:rFonts w:ascii="Arial" w:hAnsi="Arial" w:cs="Arial"/>
        </w:rPr>
        <w:t xml:space="preserve"> so ženským personálom </w:t>
      </w:r>
      <w:r w:rsidR="00406A80">
        <w:rPr>
          <w:rFonts w:ascii="Arial" w:hAnsi="Arial" w:cs="Arial"/>
        </w:rPr>
        <w:t>môže</w:t>
      </w:r>
      <w:r w:rsidR="00406A80" w:rsidRPr="00406A80">
        <w:rPr>
          <w:rFonts w:ascii="Arial" w:hAnsi="Arial" w:cs="Arial"/>
        </w:rPr>
        <w:t xml:space="preserve"> pracovať v</w:t>
      </w:r>
      <w:r w:rsidR="00406A80">
        <w:rPr>
          <w:rFonts w:ascii="Arial" w:hAnsi="Arial" w:cs="Arial"/>
        </w:rPr>
        <w:t> </w:t>
      </w:r>
      <w:r w:rsidR="00406A80" w:rsidRPr="00406A80">
        <w:rPr>
          <w:rFonts w:ascii="Arial" w:hAnsi="Arial" w:cs="Arial"/>
        </w:rPr>
        <w:t>buf</w:t>
      </w:r>
      <w:r w:rsidR="00406A80">
        <w:rPr>
          <w:rFonts w:ascii="Arial" w:hAnsi="Arial" w:cs="Arial"/>
        </w:rPr>
        <w:t xml:space="preserve">ete </w:t>
      </w:r>
      <w:r w:rsidRPr="00F048E8">
        <w:rPr>
          <w:rFonts w:ascii="Arial" w:hAnsi="Arial" w:cs="Arial"/>
        </w:rPr>
        <w:t>až 10 žien s hygienickými pr</w:t>
      </w:r>
      <w:r w:rsidR="00406A80">
        <w:rPr>
          <w:rFonts w:ascii="Arial" w:hAnsi="Arial" w:cs="Arial"/>
        </w:rPr>
        <w:t>eukazmi.</w:t>
      </w:r>
    </w:p>
    <w:p w14:paraId="1063D701" w14:textId="77777777" w:rsidR="00406A80" w:rsidRPr="00F048E8" w:rsidRDefault="00406A80" w:rsidP="00F048E8">
      <w:pPr>
        <w:jc w:val="both"/>
        <w:rPr>
          <w:rFonts w:ascii="Arial" w:hAnsi="Arial" w:cs="Arial"/>
        </w:rPr>
      </w:pPr>
    </w:p>
    <w:p w14:paraId="613C03D3" w14:textId="77777777" w:rsidR="005327F6" w:rsidRPr="00E0070C" w:rsidRDefault="005327F6" w:rsidP="00E0070C">
      <w:pPr>
        <w:pStyle w:val="Nadpis1"/>
        <w:numPr>
          <w:ilvl w:val="0"/>
          <w:numId w:val="7"/>
        </w:numPr>
        <w:spacing w:after="0"/>
        <w:jc w:val="both"/>
        <w:rPr>
          <w:rFonts w:ascii="Arial" w:hAnsi="Arial" w:cs="Arial"/>
          <w:szCs w:val="22"/>
        </w:rPr>
      </w:pPr>
      <w:bookmarkStart w:id="3" w:name="_Toc523140993"/>
      <w:r w:rsidRPr="00E0070C">
        <w:rPr>
          <w:rFonts w:ascii="Arial" w:hAnsi="Arial" w:cs="Arial"/>
          <w:szCs w:val="22"/>
        </w:rPr>
        <w:t>S</w:t>
      </w:r>
      <w:r w:rsidR="00E0070C" w:rsidRPr="00E0070C">
        <w:rPr>
          <w:rFonts w:ascii="Arial" w:hAnsi="Arial" w:cs="Arial"/>
          <w:szCs w:val="22"/>
        </w:rPr>
        <w:t>tavebno- technické riešenie a konštrukčno- materiálový popis</w:t>
      </w:r>
      <w:bookmarkEnd w:id="3"/>
    </w:p>
    <w:p w14:paraId="566B93E9" w14:textId="77777777" w:rsidR="00E0070C" w:rsidRPr="00E0070C" w:rsidRDefault="00E0070C" w:rsidP="00E0070C"/>
    <w:p w14:paraId="78163ED0" w14:textId="77777777" w:rsidR="001F4883" w:rsidRPr="001F4883" w:rsidRDefault="005327F6" w:rsidP="001F4883">
      <w:pPr>
        <w:jc w:val="both"/>
        <w:rPr>
          <w:rFonts w:ascii="Arial" w:hAnsi="Arial" w:cs="Arial"/>
        </w:rPr>
      </w:pPr>
      <w:r w:rsidRPr="00904AE6">
        <w:rPr>
          <w:rFonts w:ascii="Arial" w:hAnsi="Arial" w:cs="Arial"/>
          <w:b/>
        </w:rPr>
        <w:t xml:space="preserve">Zemné práce a </w:t>
      </w:r>
      <w:r w:rsidRPr="00837360">
        <w:rPr>
          <w:rFonts w:ascii="Arial" w:hAnsi="Arial" w:cs="Arial"/>
          <w:b/>
        </w:rPr>
        <w:t>výkopy</w:t>
      </w:r>
      <w:r w:rsidRPr="00837360">
        <w:rPr>
          <w:rFonts w:ascii="Arial" w:hAnsi="Arial" w:cs="Arial"/>
        </w:rPr>
        <w:t xml:space="preserve"> – </w:t>
      </w:r>
      <w:r w:rsidR="001F4883" w:rsidRPr="00837360">
        <w:rPr>
          <w:rFonts w:ascii="Arial" w:hAnsi="Arial" w:cs="Arial"/>
        </w:rPr>
        <w:t xml:space="preserve">existujúci terén pod budovou </w:t>
      </w:r>
      <w:proofErr w:type="spellStart"/>
      <w:r w:rsidR="001F4883" w:rsidRPr="00837360">
        <w:rPr>
          <w:rFonts w:ascii="Arial" w:hAnsi="Arial" w:cs="Arial"/>
        </w:rPr>
        <w:t>vstavko</w:t>
      </w:r>
      <w:r w:rsidR="00445244" w:rsidRPr="00837360">
        <w:rPr>
          <w:rFonts w:ascii="Arial" w:hAnsi="Arial" w:cs="Arial"/>
        </w:rPr>
        <w:t>v</w:t>
      </w:r>
      <w:proofErr w:type="spellEnd"/>
      <w:r w:rsidR="001F4883" w:rsidRPr="00837360">
        <w:rPr>
          <w:rFonts w:ascii="Arial" w:hAnsi="Arial" w:cs="Arial"/>
        </w:rPr>
        <w:t xml:space="preserve"> sa musí pozemno-technicky upraviť so zhutneným násypom pod budúce podlahové-základové dosky s prehĺbeni</w:t>
      </w:r>
      <w:r w:rsidR="009E009F" w:rsidRPr="00837360">
        <w:rPr>
          <w:rFonts w:ascii="Arial" w:hAnsi="Arial" w:cs="Arial"/>
        </w:rPr>
        <w:t xml:space="preserve">ami pre </w:t>
      </w:r>
      <w:proofErr w:type="spellStart"/>
      <w:r w:rsidR="009E009F" w:rsidRPr="00837360">
        <w:rPr>
          <w:rFonts w:ascii="Arial" w:hAnsi="Arial" w:cs="Arial"/>
        </w:rPr>
        <w:t>protimrazov</w:t>
      </w:r>
      <w:r w:rsidR="001F4883" w:rsidRPr="00837360">
        <w:rPr>
          <w:rFonts w:ascii="Arial" w:hAnsi="Arial" w:cs="Arial"/>
        </w:rPr>
        <w:t>é</w:t>
      </w:r>
      <w:proofErr w:type="spellEnd"/>
      <w:r w:rsidR="001F4883" w:rsidRPr="00837360">
        <w:rPr>
          <w:rFonts w:ascii="Arial" w:hAnsi="Arial" w:cs="Arial"/>
        </w:rPr>
        <w:t xml:space="preserve"> obvodové základové pasy. Tento násyp musí spĺňať statikom predpísané parametre na zeminu tr.G2/GP so zhutnením na relatívnu </w:t>
      </w:r>
      <w:proofErr w:type="spellStart"/>
      <w:r w:rsidR="009E009F" w:rsidRPr="00837360">
        <w:rPr>
          <w:rFonts w:ascii="Arial" w:hAnsi="Arial" w:cs="Arial"/>
        </w:rPr>
        <w:t>ul</w:t>
      </w:r>
      <w:r w:rsidR="001F4883" w:rsidRPr="00837360">
        <w:rPr>
          <w:rFonts w:ascii="Arial" w:hAnsi="Arial" w:cs="Arial"/>
        </w:rPr>
        <w:t>ah</w:t>
      </w:r>
      <w:r w:rsidR="00445244" w:rsidRPr="00837360">
        <w:rPr>
          <w:rFonts w:ascii="Arial" w:hAnsi="Arial" w:cs="Arial"/>
        </w:rPr>
        <w:t>l</w:t>
      </w:r>
      <w:r w:rsidR="00837360" w:rsidRPr="00837360">
        <w:rPr>
          <w:rFonts w:ascii="Arial" w:hAnsi="Arial" w:cs="Arial"/>
        </w:rPr>
        <w:t>osť</w:t>
      </w:r>
      <w:proofErr w:type="spellEnd"/>
      <w:r w:rsidR="00837360" w:rsidRPr="00837360">
        <w:rPr>
          <w:rFonts w:ascii="Arial" w:hAnsi="Arial" w:cs="Arial"/>
        </w:rPr>
        <w:t>.</w:t>
      </w:r>
    </w:p>
    <w:p w14:paraId="0874A45B" w14:textId="77777777" w:rsidR="006172A2" w:rsidRPr="00D13940" w:rsidRDefault="001F4883" w:rsidP="006172A2">
      <w:pPr>
        <w:jc w:val="both"/>
        <w:rPr>
          <w:rFonts w:ascii="Arial" w:hAnsi="Arial" w:cs="Arial"/>
        </w:rPr>
      </w:pPr>
      <w:r w:rsidRPr="001F4883">
        <w:rPr>
          <w:rFonts w:ascii="Arial" w:hAnsi="Arial" w:cs="Arial"/>
        </w:rPr>
        <w:t xml:space="preserve">Výkopy budú v podstate pre zakladania na </w:t>
      </w:r>
      <w:proofErr w:type="spellStart"/>
      <w:r w:rsidRPr="001F4883">
        <w:rPr>
          <w:rFonts w:ascii="Arial" w:hAnsi="Arial" w:cs="Arial"/>
        </w:rPr>
        <w:t>žb</w:t>
      </w:r>
      <w:proofErr w:type="spellEnd"/>
      <w:r w:rsidRPr="001F4883">
        <w:rPr>
          <w:rFonts w:ascii="Arial" w:hAnsi="Arial" w:cs="Arial"/>
        </w:rPr>
        <w:t>-doske s „</w:t>
      </w:r>
      <w:proofErr w:type="spellStart"/>
      <w:r w:rsidRPr="001F4883">
        <w:rPr>
          <w:rFonts w:ascii="Arial" w:hAnsi="Arial" w:cs="Arial"/>
        </w:rPr>
        <w:t>protimrazovkami</w:t>
      </w:r>
      <w:proofErr w:type="spellEnd"/>
      <w:r w:rsidRPr="001F4883">
        <w:rPr>
          <w:rFonts w:ascii="Arial" w:hAnsi="Arial" w:cs="Arial"/>
        </w:rPr>
        <w:t>“ podľa statiky s pásmi po</w:t>
      </w:r>
      <w:r w:rsidR="002A247D">
        <w:rPr>
          <w:rFonts w:ascii="Arial" w:hAnsi="Arial" w:cs="Arial"/>
        </w:rPr>
        <w:t xml:space="preserve"> </w:t>
      </w:r>
      <w:r w:rsidRPr="001F4883">
        <w:rPr>
          <w:rFonts w:ascii="Arial" w:hAnsi="Arial" w:cs="Arial"/>
        </w:rPr>
        <w:t xml:space="preserve">okrajoch do </w:t>
      </w:r>
      <w:proofErr w:type="spellStart"/>
      <w:r w:rsidRPr="001F4883">
        <w:rPr>
          <w:rFonts w:ascii="Arial" w:hAnsi="Arial" w:cs="Arial"/>
        </w:rPr>
        <w:t>ne</w:t>
      </w:r>
      <w:r w:rsidR="002A247D">
        <w:rPr>
          <w:rFonts w:ascii="Arial" w:hAnsi="Arial" w:cs="Arial"/>
        </w:rPr>
        <w:t>z</w:t>
      </w:r>
      <w:r w:rsidRPr="001F4883">
        <w:rPr>
          <w:rFonts w:ascii="Arial" w:hAnsi="Arial" w:cs="Arial"/>
        </w:rPr>
        <w:t>ámrzn</w:t>
      </w:r>
      <w:r w:rsidR="002A247D">
        <w:rPr>
          <w:rFonts w:ascii="Arial" w:hAnsi="Arial" w:cs="Arial"/>
        </w:rPr>
        <w:t>ý</w:t>
      </w:r>
      <w:r w:rsidRPr="001F4883">
        <w:rPr>
          <w:rFonts w:ascii="Arial" w:hAnsi="Arial" w:cs="Arial"/>
        </w:rPr>
        <w:t>ch</w:t>
      </w:r>
      <w:proofErr w:type="spellEnd"/>
      <w:r w:rsidRPr="001F4883">
        <w:rPr>
          <w:rFonts w:ascii="Arial" w:hAnsi="Arial" w:cs="Arial"/>
        </w:rPr>
        <w:t xml:space="preserve"> hĺbok a pre jednotlivé uloženie prípojok pitnej vody, elektriny, kanalizácie v zemi.</w:t>
      </w:r>
    </w:p>
    <w:p w14:paraId="7DD1F505" w14:textId="77777777" w:rsidR="006172A2" w:rsidRPr="00D13940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Zakladania</w:t>
      </w:r>
      <w:r>
        <w:rPr>
          <w:sz w:val="20"/>
          <w:szCs w:val="20"/>
        </w:rPr>
        <w:t xml:space="preserve"> –</w:t>
      </w:r>
      <w:r w:rsidRPr="0016616E">
        <w:rPr>
          <w:sz w:val="20"/>
          <w:szCs w:val="20"/>
        </w:rPr>
        <w:t xml:space="preserve"> </w:t>
      </w:r>
      <w:r w:rsidRPr="006172A2">
        <w:rPr>
          <w:rFonts w:ascii="Arial" w:hAnsi="Arial" w:cs="Arial"/>
        </w:rPr>
        <w:t xml:space="preserve">budú na monolitických </w:t>
      </w:r>
      <w:proofErr w:type="spellStart"/>
      <w:r w:rsidRPr="006172A2">
        <w:rPr>
          <w:rFonts w:ascii="Arial" w:hAnsi="Arial" w:cs="Arial"/>
        </w:rPr>
        <w:t>žb</w:t>
      </w:r>
      <w:proofErr w:type="spellEnd"/>
      <w:r w:rsidRPr="006172A2">
        <w:rPr>
          <w:rFonts w:ascii="Arial" w:hAnsi="Arial" w:cs="Arial"/>
        </w:rPr>
        <w:t xml:space="preserve"> doskách dookola s </w:t>
      </w:r>
      <w:proofErr w:type="spellStart"/>
      <w:r w:rsidRPr="006172A2">
        <w:rPr>
          <w:rFonts w:ascii="Arial" w:hAnsi="Arial" w:cs="Arial"/>
        </w:rPr>
        <w:t>protimrazovkov</w:t>
      </w:r>
      <w:r w:rsidR="00D13940">
        <w:rPr>
          <w:rFonts w:ascii="Arial" w:hAnsi="Arial" w:cs="Arial"/>
        </w:rPr>
        <w:t>ý</w:t>
      </w:r>
      <w:r w:rsidRPr="006172A2">
        <w:rPr>
          <w:rFonts w:ascii="Arial" w:hAnsi="Arial" w:cs="Arial"/>
        </w:rPr>
        <w:t>mi</w:t>
      </w:r>
      <w:proofErr w:type="spellEnd"/>
      <w:r w:rsidRPr="006172A2">
        <w:rPr>
          <w:rFonts w:ascii="Arial" w:hAnsi="Arial" w:cs="Arial"/>
        </w:rPr>
        <w:t xml:space="preserve"> základov</w:t>
      </w:r>
      <w:r w:rsidR="00D13940">
        <w:rPr>
          <w:rFonts w:ascii="Arial" w:hAnsi="Arial" w:cs="Arial"/>
        </w:rPr>
        <w:t>ý</w:t>
      </w:r>
      <w:r w:rsidRPr="006172A2">
        <w:rPr>
          <w:rFonts w:ascii="Arial" w:hAnsi="Arial" w:cs="Arial"/>
        </w:rPr>
        <w:t>mi pásmi</w:t>
      </w:r>
      <w:r w:rsidR="009E009F">
        <w:rPr>
          <w:rFonts w:ascii="Arial" w:hAnsi="Arial" w:cs="Arial"/>
        </w:rPr>
        <w:t xml:space="preserve"> s armatúrou podľa statiky. </w:t>
      </w:r>
      <w:r w:rsidRPr="006172A2">
        <w:rPr>
          <w:rFonts w:ascii="Arial" w:hAnsi="Arial" w:cs="Arial"/>
        </w:rPr>
        <w:t>Do základov sa osadí aj uzemňovacia sústava pod</w:t>
      </w:r>
      <w:r w:rsidR="00D13940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 xml:space="preserve">a PD </w:t>
      </w:r>
      <w:proofErr w:type="spellStart"/>
      <w:r w:rsidRPr="006172A2">
        <w:rPr>
          <w:rFonts w:ascii="Arial" w:hAnsi="Arial" w:cs="Arial"/>
        </w:rPr>
        <w:t>profesistu</w:t>
      </w:r>
      <w:proofErr w:type="spellEnd"/>
      <w:r w:rsidRPr="006172A2">
        <w:rPr>
          <w:rFonts w:ascii="Arial" w:hAnsi="Arial" w:cs="Arial"/>
        </w:rPr>
        <w:t>. Pre jednotliv</w:t>
      </w:r>
      <w:r w:rsidR="00D13940">
        <w:rPr>
          <w:rFonts w:ascii="Arial" w:hAnsi="Arial" w:cs="Arial"/>
        </w:rPr>
        <w:t>é</w:t>
      </w:r>
      <w:r w:rsidRPr="006172A2">
        <w:rPr>
          <w:rFonts w:ascii="Arial" w:hAnsi="Arial" w:cs="Arial"/>
        </w:rPr>
        <w:t xml:space="preserve"> horizontálne a vertikálne prestupy jednotlivých inštalácii sa vynechajú v </w:t>
      </w:r>
      <w:proofErr w:type="spellStart"/>
      <w:r w:rsidRPr="006172A2">
        <w:rPr>
          <w:rFonts w:ascii="Arial" w:hAnsi="Arial" w:cs="Arial"/>
        </w:rPr>
        <w:t>žb</w:t>
      </w:r>
      <w:proofErr w:type="spellEnd"/>
      <w:r w:rsidRPr="006172A2">
        <w:rPr>
          <w:rFonts w:ascii="Arial" w:hAnsi="Arial" w:cs="Arial"/>
        </w:rPr>
        <w:t>-konštrukci</w:t>
      </w:r>
      <w:r w:rsidR="00D13940">
        <w:rPr>
          <w:rFonts w:ascii="Arial" w:hAnsi="Arial" w:cs="Arial"/>
        </w:rPr>
        <w:t>á</w:t>
      </w:r>
      <w:r w:rsidRPr="006172A2">
        <w:rPr>
          <w:rFonts w:ascii="Arial" w:hAnsi="Arial" w:cs="Arial"/>
        </w:rPr>
        <w:t xml:space="preserve">ch otvory. </w:t>
      </w:r>
    </w:p>
    <w:p w14:paraId="7AB1C955" w14:textId="77777777" w:rsidR="00145961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Obvodové plášte</w:t>
      </w:r>
      <w:r w:rsidRPr="0016616E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>budú tvori</w:t>
      </w:r>
      <w:r w:rsidR="00D13940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aj vertikálny nosný syst</w:t>
      </w:r>
      <w:r w:rsidR="009E009F">
        <w:rPr>
          <w:rFonts w:ascii="Arial" w:hAnsi="Arial" w:cs="Arial"/>
        </w:rPr>
        <w:t>é</w:t>
      </w:r>
      <w:r w:rsidRPr="006172A2">
        <w:rPr>
          <w:rFonts w:ascii="Arial" w:hAnsi="Arial" w:cs="Arial"/>
        </w:rPr>
        <w:t>m budovy, budú z murovaných tvárnic s maltovými spojivami. Steny budú zvonka zateplené s kontaktným zatep</w:t>
      </w:r>
      <w:r w:rsidR="00D13940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ovacím syst</w:t>
      </w:r>
      <w:r w:rsidR="00D13940">
        <w:rPr>
          <w:rFonts w:ascii="Arial" w:hAnsi="Arial" w:cs="Arial"/>
        </w:rPr>
        <w:t>é</w:t>
      </w:r>
      <w:r w:rsidRPr="006172A2">
        <w:rPr>
          <w:rFonts w:ascii="Arial" w:hAnsi="Arial" w:cs="Arial"/>
        </w:rPr>
        <w:t>mom. Prípadné stužujúce monolitick</w:t>
      </w:r>
      <w:r w:rsidR="00D13940">
        <w:rPr>
          <w:rFonts w:ascii="Arial" w:hAnsi="Arial" w:cs="Arial"/>
        </w:rPr>
        <w:t>é</w:t>
      </w:r>
      <w:r w:rsidRPr="006172A2">
        <w:rPr>
          <w:rFonts w:ascii="Arial" w:hAnsi="Arial" w:cs="Arial"/>
        </w:rPr>
        <w:t xml:space="preserve"> </w:t>
      </w:r>
      <w:proofErr w:type="spellStart"/>
      <w:r w:rsidRPr="006172A2">
        <w:rPr>
          <w:rFonts w:ascii="Arial" w:hAnsi="Arial" w:cs="Arial"/>
        </w:rPr>
        <w:t>žb</w:t>
      </w:r>
      <w:proofErr w:type="spellEnd"/>
      <w:r w:rsidRPr="006172A2">
        <w:rPr>
          <w:rFonts w:ascii="Arial" w:hAnsi="Arial" w:cs="Arial"/>
        </w:rPr>
        <w:t>-prvky, kde armatúry, triedy betónov a kotviace prvky budú navrhnuté statikmi.</w:t>
      </w:r>
      <w:r w:rsidR="00145961">
        <w:rPr>
          <w:rFonts w:ascii="Arial" w:hAnsi="Arial" w:cs="Arial"/>
        </w:rPr>
        <w:t xml:space="preserve"> V prípade monolitickej steny bude stena zateplená z vnútornej strany </w:t>
      </w:r>
      <w:proofErr w:type="spellStart"/>
      <w:r w:rsidR="00145961">
        <w:rPr>
          <w:rFonts w:ascii="Arial" w:hAnsi="Arial" w:cs="Arial"/>
        </w:rPr>
        <w:t>vstavkov</w:t>
      </w:r>
      <w:proofErr w:type="spellEnd"/>
      <w:r w:rsidR="00145961">
        <w:rPr>
          <w:rFonts w:ascii="Arial" w:hAnsi="Arial" w:cs="Arial"/>
        </w:rPr>
        <w:t>.</w:t>
      </w:r>
    </w:p>
    <w:p w14:paraId="1185C049" w14:textId="77777777" w:rsidR="00406A80" w:rsidRPr="00406A80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</w:rPr>
        <w:t xml:space="preserve"> Z</w:t>
      </w:r>
      <w:r w:rsidR="00D13940">
        <w:rPr>
          <w:rFonts w:ascii="Arial" w:hAnsi="Arial" w:cs="Arial"/>
        </w:rPr>
        <w:t xml:space="preserve"> </w:t>
      </w:r>
      <w:r w:rsidRPr="006172A2">
        <w:rPr>
          <w:rFonts w:ascii="Arial" w:hAnsi="Arial" w:cs="Arial"/>
        </w:rPr>
        <w:t xml:space="preserve">vnútra tvárnicové steny budú strojom </w:t>
      </w:r>
      <w:proofErr w:type="spellStart"/>
      <w:r w:rsidRPr="006172A2">
        <w:rPr>
          <w:rFonts w:ascii="Arial" w:hAnsi="Arial" w:cs="Arial"/>
        </w:rPr>
        <w:t>nah</w:t>
      </w:r>
      <w:r w:rsidR="00D13940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adko</w:t>
      </w:r>
      <w:proofErr w:type="spellEnd"/>
      <w:r w:rsidRPr="006172A2">
        <w:rPr>
          <w:rFonts w:ascii="Arial" w:hAnsi="Arial" w:cs="Arial"/>
        </w:rPr>
        <w:t xml:space="preserve"> omietnuté a farbené nama</w:t>
      </w:r>
      <w:r w:rsidR="00D13940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ované, pri mokrých prevádzkach omietky so sie</w:t>
      </w:r>
      <w:r w:rsidR="00D13940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>kou s keramick</w:t>
      </w:r>
      <w:r w:rsidR="00D13940">
        <w:rPr>
          <w:rFonts w:ascii="Arial" w:hAnsi="Arial" w:cs="Arial"/>
        </w:rPr>
        <w:t>ý</w:t>
      </w:r>
      <w:r w:rsidRPr="006172A2">
        <w:rPr>
          <w:rFonts w:ascii="Arial" w:hAnsi="Arial" w:cs="Arial"/>
        </w:rPr>
        <w:t>mi obkladmi.</w:t>
      </w:r>
      <w:r w:rsidR="00A93FD9">
        <w:rPr>
          <w:rFonts w:ascii="Arial" w:hAnsi="Arial" w:cs="Arial"/>
        </w:rPr>
        <w:t xml:space="preserve"> </w:t>
      </w:r>
      <w:r w:rsidR="00A93FD9" w:rsidRPr="00A93FD9">
        <w:rPr>
          <w:rFonts w:ascii="Arial" w:hAnsi="Arial" w:cs="Arial"/>
        </w:rPr>
        <w:t xml:space="preserve">V priestoroch s mokrou prevádzkou sa navrhujú keramické obklady po hornú hranu dverných zárubní – </w:t>
      </w:r>
      <w:proofErr w:type="spellStart"/>
      <w:r w:rsidR="00A93FD9" w:rsidRPr="00A93FD9">
        <w:rPr>
          <w:rFonts w:ascii="Arial" w:hAnsi="Arial" w:cs="Arial"/>
        </w:rPr>
        <w:t>tj</w:t>
      </w:r>
      <w:proofErr w:type="spellEnd"/>
      <w:r w:rsidR="00A93FD9" w:rsidRPr="00A93FD9">
        <w:rPr>
          <w:rFonts w:ascii="Arial" w:hAnsi="Arial" w:cs="Arial"/>
        </w:rPr>
        <w:t>. výšku 2000 mm, v sprchách do výšky 2200 mm</w:t>
      </w:r>
      <w:r w:rsidR="00A93FD9">
        <w:rPr>
          <w:rFonts w:ascii="Arial" w:hAnsi="Arial" w:cs="Arial"/>
        </w:rPr>
        <w:t>.</w:t>
      </w:r>
      <w:r w:rsidRPr="006172A2">
        <w:rPr>
          <w:rFonts w:ascii="Arial" w:hAnsi="Arial" w:cs="Arial"/>
        </w:rPr>
        <w:t xml:space="preserve"> Z</w:t>
      </w:r>
      <w:r w:rsidR="00D13940">
        <w:rPr>
          <w:rFonts w:ascii="Arial" w:hAnsi="Arial" w:cs="Arial"/>
        </w:rPr>
        <w:t xml:space="preserve"> </w:t>
      </w:r>
      <w:r w:rsidRPr="006172A2">
        <w:rPr>
          <w:rFonts w:ascii="Arial" w:hAnsi="Arial" w:cs="Arial"/>
        </w:rPr>
        <w:t>vonka na kontaktn</w:t>
      </w:r>
      <w:r w:rsidR="00D13940">
        <w:rPr>
          <w:rFonts w:ascii="Arial" w:hAnsi="Arial" w:cs="Arial"/>
        </w:rPr>
        <w:t>ý</w:t>
      </w:r>
      <w:r w:rsidRPr="006172A2">
        <w:rPr>
          <w:rFonts w:ascii="Arial" w:hAnsi="Arial" w:cs="Arial"/>
        </w:rPr>
        <w:t xml:space="preserve"> zatep</w:t>
      </w:r>
      <w:r w:rsidR="00D13940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 xml:space="preserve">ovací </w:t>
      </w:r>
      <w:proofErr w:type="spellStart"/>
      <w:r w:rsidRPr="006172A2">
        <w:rPr>
          <w:rFonts w:ascii="Arial" w:hAnsi="Arial" w:cs="Arial"/>
        </w:rPr>
        <w:t>system</w:t>
      </w:r>
      <w:proofErr w:type="spellEnd"/>
      <w:r w:rsidRPr="006172A2">
        <w:rPr>
          <w:rFonts w:ascii="Arial" w:hAnsi="Arial" w:cs="Arial"/>
        </w:rPr>
        <w:t xml:space="preserve"> sa</w:t>
      </w:r>
      <w:r w:rsidR="00406A80">
        <w:rPr>
          <w:rFonts w:ascii="Arial" w:hAnsi="Arial" w:cs="Arial"/>
        </w:rPr>
        <w:t xml:space="preserve"> použijú </w:t>
      </w:r>
      <w:proofErr w:type="spellStart"/>
      <w:r w:rsidR="00406A80">
        <w:rPr>
          <w:rFonts w:ascii="Arial" w:hAnsi="Arial" w:cs="Arial"/>
        </w:rPr>
        <w:t>tenkovrstvové</w:t>
      </w:r>
      <w:proofErr w:type="spellEnd"/>
      <w:r w:rsidR="00406A80">
        <w:rPr>
          <w:rFonts w:ascii="Arial" w:hAnsi="Arial" w:cs="Arial"/>
        </w:rPr>
        <w:t xml:space="preserve"> omietky.</w:t>
      </w:r>
      <w:r w:rsidR="00A93FD9">
        <w:rPr>
          <w:rFonts w:ascii="Arial" w:hAnsi="Arial" w:cs="Arial"/>
        </w:rPr>
        <w:t xml:space="preserve"> </w:t>
      </w:r>
    </w:p>
    <w:p w14:paraId="532E747B" w14:textId="77777777" w:rsidR="006172A2" w:rsidRPr="00837360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Strechy</w:t>
      </w:r>
      <w:r w:rsidRPr="00FE5C69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 xml:space="preserve">nosnú časť plochej strešnej konštrukcie budú tvoriť oceľové nosníky (rozmery a rozostupy podľa statiky), na ktoré budú položené oceľové trapézové plechy s tepelnou </w:t>
      </w:r>
      <w:r w:rsidRPr="00837360">
        <w:rPr>
          <w:rFonts w:ascii="Arial" w:hAnsi="Arial" w:cs="Arial"/>
        </w:rPr>
        <w:t>izoláciou. Strešná krytina bude fóliová hydroizolácia, ktorá bude ukladaná na podložku z </w:t>
      </w:r>
      <w:proofErr w:type="spellStart"/>
      <w:r w:rsidRPr="00837360">
        <w:rPr>
          <w:rFonts w:ascii="Arial" w:hAnsi="Arial" w:cs="Arial"/>
        </w:rPr>
        <w:t>geotextílie</w:t>
      </w:r>
      <w:proofErr w:type="spellEnd"/>
      <w:r w:rsidRPr="00837360">
        <w:rPr>
          <w:rFonts w:ascii="Arial" w:hAnsi="Arial" w:cs="Arial"/>
        </w:rPr>
        <w:t xml:space="preserve">. </w:t>
      </w:r>
      <w:proofErr w:type="spellStart"/>
      <w:r w:rsidRPr="00837360">
        <w:rPr>
          <w:rFonts w:ascii="Arial" w:hAnsi="Arial" w:cs="Arial"/>
        </w:rPr>
        <w:t>Atiky</w:t>
      </w:r>
      <w:proofErr w:type="spellEnd"/>
      <w:r w:rsidRPr="00837360">
        <w:rPr>
          <w:rFonts w:ascii="Arial" w:hAnsi="Arial" w:cs="Arial"/>
        </w:rPr>
        <w:t xml:space="preserve"> striech budú vytiahnuté nad strešn</w:t>
      </w:r>
      <w:r w:rsidR="00D13940" w:rsidRPr="00837360">
        <w:rPr>
          <w:rFonts w:ascii="Arial" w:hAnsi="Arial" w:cs="Arial"/>
        </w:rPr>
        <w:t>ý</w:t>
      </w:r>
      <w:r w:rsidRPr="00837360">
        <w:rPr>
          <w:rFonts w:ascii="Arial" w:hAnsi="Arial" w:cs="Arial"/>
        </w:rPr>
        <w:t xml:space="preserve"> pláš</w:t>
      </w:r>
      <w:r w:rsidR="00D13940" w:rsidRPr="00837360">
        <w:rPr>
          <w:rFonts w:ascii="Arial" w:hAnsi="Arial" w:cs="Arial"/>
        </w:rPr>
        <w:t>ť</w:t>
      </w:r>
      <w:r w:rsidRPr="00837360">
        <w:rPr>
          <w:rFonts w:ascii="Arial" w:hAnsi="Arial" w:cs="Arial"/>
        </w:rPr>
        <w:t xml:space="preserve"> spolu </w:t>
      </w:r>
      <w:r w:rsidR="00D13940" w:rsidRPr="00837360">
        <w:rPr>
          <w:rFonts w:ascii="Arial" w:hAnsi="Arial" w:cs="Arial"/>
        </w:rPr>
        <w:t xml:space="preserve">s </w:t>
      </w:r>
      <w:r w:rsidRPr="00837360">
        <w:rPr>
          <w:rFonts w:ascii="Arial" w:hAnsi="Arial" w:cs="Arial"/>
        </w:rPr>
        <w:t>obvodovými lemujúcimi konštrukciami</w:t>
      </w:r>
      <w:r w:rsidR="00D13940" w:rsidRPr="00837360">
        <w:rPr>
          <w:rFonts w:ascii="Arial" w:hAnsi="Arial" w:cs="Arial"/>
        </w:rPr>
        <w:t xml:space="preserve"> </w:t>
      </w:r>
      <w:r w:rsidRPr="00837360">
        <w:rPr>
          <w:rFonts w:ascii="Arial" w:hAnsi="Arial" w:cs="Arial"/>
        </w:rPr>
        <w:t>a s</w:t>
      </w:r>
      <w:r w:rsidR="0072695B" w:rsidRPr="00837360">
        <w:rPr>
          <w:rFonts w:ascii="Arial" w:hAnsi="Arial" w:cs="Arial"/>
        </w:rPr>
        <w:t> </w:t>
      </w:r>
      <w:r w:rsidRPr="00837360">
        <w:rPr>
          <w:rFonts w:ascii="Arial" w:hAnsi="Arial" w:cs="Arial"/>
        </w:rPr>
        <w:t>vytiahnutím</w:t>
      </w:r>
      <w:r w:rsidR="0072695B" w:rsidRPr="00837360">
        <w:rPr>
          <w:rFonts w:ascii="Arial" w:hAnsi="Arial" w:cs="Arial"/>
        </w:rPr>
        <w:t xml:space="preserve"> </w:t>
      </w:r>
      <w:proofErr w:type="spellStart"/>
      <w:r w:rsidRPr="00837360">
        <w:rPr>
          <w:rFonts w:ascii="Arial" w:hAnsi="Arial" w:cs="Arial"/>
        </w:rPr>
        <w:t>pvc</w:t>
      </w:r>
      <w:proofErr w:type="spellEnd"/>
      <w:r w:rsidRPr="00837360">
        <w:rPr>
          <w:rFonts w:ascii="Arial" w:hAnsi="Arial" w:cs="Arial"/>
        </w:rPr>
        <w:t xml:space="preserve">-hydroizolačných vrstiev. Prekrytie </w:t>
      </w:r>
      <w:proofErr w:type="spellStart"/>
      <w:r w:rsidRPr="00837360">
        <w:rPr>
          <w:rFonts w:ascii="Arial" w:hAnsi="Arial" w:cs="Arial"/>
        </w:rPr>
        <w:t>atík</w:t>
      </w:r>
      <w:proofErr w:type="spellEnd"/>
      <w:r w:rsidRPr="00837360">
        <w:rPr>
          <w:rFonts w:ascii="Arial" w:hAnsi="Arial" w:cs="Arial"/>
        </w:rPr>
        <w:t xml:space="preserve"> bud</w:t>
      </w:r>
      <w:r w:rsidR="00D13940" w:rsidRPr="00837360">
        <w:rPr>
          <w:rFonts w:ascii="Arial" w:hAnsi="Arial" w:cs="Arial"/>
        </w:rPr>
        <w:t xml:space="preserve">e </w:t>
      </w:r>
      <w:r w:rsidRPr="00837360">
        <w:rPr>
          <w:rFonts w:ascii="Arial" w:hAnsi="Arial" w:cs="Arial"/>
        </w:rPr>
        <w:t>z klampiarskych namieste oh</w:t>
      </w:r>
      <w:r w:rsidR="00D13940" w:rsidRPr="00837360">
        <w:rPr>
          <w:rFonts w:ascii="Arial" w:hAnsi="Arial" w:cs="Arial"/>
        </w:rPr>
        <w:t>ý</w:t>
      </w:r>
      <w:r w:rsidR="003E4EBA" w:rsidRPr="00837360">
        <w:rPr>
          <w:rFonts w:ascii="Arial" w:hAnsi="Arial" w:cs="Arial"/>
        </w:rPr>
        <w:t>baných prvkov bielej farby.</w:t>
      </w:r>
    </w:p>
    <w:p w14:paraId="383762DC" w14:textId="77777777" w:rsidR="00406A80" w:rsidRPr="00406A80" w:rsidRDefault="006172A2" w:rsidP="00406A80">
      <w:pPr>
        <w:jc w:val="both"/>
        <w:rPr>
          <w:rFonts w:ascii="Arial" w:hAnsi="Arial" w:cs="Arial"/>
        </w:rPr>
      </w:pPr>
      <w:r w:rsidRPr="00837360">
        <w:rPr>
          <w:rFonts w:ascii="Arial" w:hAnsi="Arial" w:cs="Arial"/>
          <w:b/>
        </w:rPr>
        <w:t>Výplne otvorov</w:t>
      </w:r>
      <w:r w:rsidRPr="00837360">
        <w:rPr>
          <w:sz w:val="20"/>
          <w:szCs w:val="20"/>
        </w:rPr>
        <w:t xml:space="preserve">  – </w:t>
      </w:r>
      <w:r w:rsidR="00406A80" w:rsidRPr="00837360">
        <w:rPr>
          <w:rFonts w:ascii="Arial" w:hAnsi="Arial" w:cs="Arial"/>
        </w:rPr>
        <w:t>vonkajšie budú odolné, vnútorná roleta s tepelnoizolačnými lamelami nad výdajným pultom na ručné ovládanie. Vonkajšie parapety okien budú v type vybratého systému. Vnútorné dvere budú s oceľovými rámami bez presklenia.</w:t>
      </w:r>
      <w:r w:rsidR="00406A80" w:rsidRPr="00406A80">
        <w:rPr>
          <w:rFonts w:ascii="Arial" w:hAnsi="Arial" w:cs="Arial"/>
        </w:rPr>
        <w:t xml:space="preserve"> </w:t>
      </w:r>
    </w:p>
    <w:p w14:paraId="3FD85309" w14:textId="77777777" w:rsidR="006172A2" w:rsidRPr="0072695B" w:rsidRDefault="006172A2" w:rsidP="00406A80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lastRenderedPageBreak/>
        <w:t>Podlahy vnútorné</w:t>
      </w:r>
      <w:r w:rsidRPr="001909FD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 xml:space="preserve">budú všade viacvrstvové, </w:t>
      </w:r>
      <w:proofErr w:type="spellStart"/>
      <w:r w:rsidRPr="006172A2">
        <w:rPr>
          <w:rFonts w:ascii="Arial" w:hAnsi="Arial" w:cs="Arial"/>
        </w:rPr>
        <w:t>tj</w:t>
      </w:r>
      <w:proofErr w:type="spellEnd"/>
      <w:r w:rsidRPr="006172A2">
        <w:rPr>
          <w:rFonts w:ascii="Arial" w:hAnsi="Arial" w:cs="Arial"/>
        </w:rPr>
        <w:t xml:space="preserve">. na podkladový betón sa uložia horizontálne hydroizolačné vrstvy a na to pôjdu tepelnoizolačné dosky. Plávajúci cementový poter bude </w:t>
      </w:r>
      <w:r w:rsidR="00406A80">
        <w:rPr>
          <w:rFonts w:ascii="Arial" w:hAnsi="Arial" w:cs="Arial"/>
        </w:rPr>
        <w:t>v mokrých</w:t>
      </w:r>
      <w:r w:rsidRPr="006172A2">
        <w:rPr>
          <w:rFonts w:ascii="Arial" w:hAnsi="Arial" w:cs="Arial"/>
        </w:rPr>
        <w:t xml:space="preserve">  prevádzkach opatrený vrchnými nátermi tekutej fólie. </w:t>
      </w:r>
      <w:proofErr w:type="spellStart"/>
      <w:r w:rsidRPr="006172A2">
        <w:rPr>
          <w:rFonts w:ascii="Arial" w:hAnsi="Arial" w:cs="Arial"/>
        </w:rPr>
        <w:t>Pochôdzn</w:t>
      </w:r>
      <w:r w:rsidR="00406A80">
        <w:rPr>
          <w:rFonts w:ascii="Arial" w:hAnsi="Arial" w:cs="Arial"/>
        </w:rPr>
        <w:t>u</w:t>
      </w:r>
      <w:proofErr w:type="spellEnd"/>
      <w:r w:rsidRPr="006172A2">
        <w:rPr>
          <w:rFonts w:ascii="Arial" w:hAnsi="Arial" w:cs="Arial"/>
        </w:rPr>
        <w:t xml:space="preserve"> vrstvu podláh budú tvoriť</w:t>
      </w:r>
      <w:r w:rsidR="008B2E26">
        <w:rPr>
          <w:rFonts w:ascii="Arial" w:hAnsi="Arial" w:cs="Arial"/>
        </w:rPr>
        <w:t xml:space="preserve"> v mokrých a bufetových prevádzkach </w:t>
      </w:r>
      <w:r w:rsidRPr="006172A2">
        <w:rPr>
          <w:rFonts w:ascii="Arial" w:hAnsi="Arial" w:cs="Arial"/>
        </w:rPr>
        <w:t xml:space="preserve">protišmykové </w:t>
      </w:r>
      <w:proofErr w:type="spellStart"/>
      <w:r w:rsidRPr="006172A2">
        <w:rPr>
          <w:rFonts w:ascii="Arial" w:hAnsi="Arial" w:cs="Arial"/>
        </w:rPr>
        <w:t>vyfugované</w:t>
      </w:r>
      <w:proofErr w:type="spellEnd"/>
      <w:r w:rsidRPr="006172A2">
        <w:rPr>
          <w:rFonts w:ascii="Arial" w:hAnsi="Arial" w:cs="Arial"/>
        </w:rPr>
        <w:t xml:space="preserve"> keramické dlaždice.</w:t>
      </w:r>
    </w:p>
    <w:p w14:paraId="68F65430" w14:textId="77777777" w:rsidR="006172A2" w:rsidRPr="00857B0D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Podhľady</w:t>
      </w:r>
      <w:r w:rsidRPr="001909FD">
        <w:rPr>
          <w:sz w:val="20"/>
          <w:szCs w:val="20"/>
        </w:rPr>
        <w:t xml:space="preserve"> – </w:t>
      </w:r>
      <w:r w:rsidR="008B2E26" w:rsidRPr="008B2E26">
        <w:rPr>
          <w:rFonts w:ascii="Arial" w:hAnsi="Arial" w:cs="Arial"/>
        </w:rPr>
        <w:t>v bufetových miestno</w:t>
      </w:r>
      <w:r w:rsidR="008B2E26">
        <w:rPr>
          <w:rFonts w:ascii="Arial" w:hAnsi="Arial" w:cs="Arial"/>
        </w:rPr>
        <w:t>stiach navrhujeme zavesené podhľ</w:t>
      </w:r>
      <w:r w:rsidR="008B2E26" w:rsidRPr="008B2E26">
        <w:rPr>
          <w:rFonts w:ascii="Arial" w:hAnsi="Arial" w:cs="Arial"/>
        </w:rPr>
        <w:t>ady, a to do suchých prevádzok kazetové a</w:t>
      </w:r>
      <w:r w:rsidR="008B2E26">
        <w:rPr>
          <w:rFonts w:ascii="Arial" w:hAnsi="Arial" w:cs="Arial"/>
        </w:rPr>
        <w:t> do mokrých prevádzok plné podhľ</w:t>
      </w:r>
      <w:r w:rsidR="008B2E26" w:rsidRPr="008B2E26">
        <w:rPr>
          <w:rFonts w:ascii="Arial" w:hAnsi="Arial" w:cs="Arial"/>
        </w:rPr>
        <w:t>ady. Do kazetovýc</w:t>
      </w:r>
      <w:r w:rsidR="008B2E26">
        <w:rPr>
          <w:rFonts w:ascii="Arial" w:hAnsi="Arial" w:cs="Arial"/>
        </w:rPr>
        <w:t>h podhľadov sa musia prispôsobiť</w:t>
      </w:r>
      <w:r w:rsidR="008B2E26" w:rsidRPr="008B2E26">
        <w:rPr>
          <w:rFonts w:ascii="Arial" w:hAnsi="Arial" w:cs="Arial"/>
        </w:rPr>
        <w:t xml:space="preserve"> k ich rastru 600/600 jednotlivé inštalačné prv</w:t>
      </w:r>
      <w:r w:rsidR="008B2E26">
        <w:rPr>
          <w:rFonts w:ascii="Arial" w:hAnsi="Arial" w:cs="Arial"/>
        </w:rPr>
        <w:t xml:space="preserve">ky </w:t>
      </w:r>
      <w:proofErr w:type="spellStart"/>
      <w:r w:rsidR="008B2E26">
        <w:rPr>
          <w:rFonts w:ascii="Arial" w:hAnsi="Arial" w:cs="Arial"/>
        </w:rPr>
        <w:t>vzt</w:t>
      </w:r>
      <w:proofErr w:type="spellEnd"/>
      <w:r w:rsidR="008B2E26">
        <w:rPr>
          <w:rFonts w:ascii="Arial" w:hAnsi="Arial" w:cs="Arial"/>
        </w:rPr>
        <w:t xml:space="preserve"> a elektriky s </w:t>
      </w:r>
      <w:proofErr w:type="spellStart"/>
      <w:r w:rsidR="008B2E26">
        <w:rPr>
          <w:rFonts w:ascii="Arial" w:hAnsi="Arial" w:cs="Arial"/>
        </w:rPr>
        <w:t>osvetlovací</w:t>
      </w:r>
      <w:r w:rsidR="008B2E26" w:rsidRPr="008B2E26">
        <w:rPr>
          <w:rFonts w:ascii="Arial" w:hAnsi="Arial" w:cs="Arial"/>
        </w:rPr>
        <w:t>mi</w:t>
      </w:r>
      <w:proofErr w:type="spellEnd"/>
      <w:r w:rsidR="008B2E26" w:rsidRPr="008B2E26">
        <w:rPr>
          <w:rFonts w:ascii="Arial" w:hAnsi="Arial" w:cs="Arial"/>
        </w:rPr>
        <w:t xml:space="preserve"> telesami.</w:t>
      </w:r>
    </w:p>
    <w:p w14:paraId="4D08A00F" w14:textId="77777777" w:rsidR="006172A2" w:rsidRPr="008B2E26" w:rsidRDefault="006172A2" w:rsidP="006172A2">
      <w:pPr>
        <w:jc w:val="both"/>
        <w:rPr>
          <w:rFonts w:ascii="Arial" w:hAnsi="Arial" w:cs="Arial"/>
          <w:b/>
          <w:color w:val="FF0000"/>
        </w:rPr>
      </w:pPr>
      <w:r w:rsidRPr="006172A2">
        <w:rPr>
          <w:rFonts w:ascii="Arial" w:hAnsi="Arial" w:cs="Arial"/>
          <w:b/>
        </w:rPr>
        <w:t>Priečky</w:t>
      </w:r>
      <w:r w:rsidRPr="001909FD">
        <w:rPr>
          <w:sz w:val="20"/>
          <w:szCs w:val="20"/>
        </w:rPr>
        <w:t xml:space="preserve"> –  </w:t>
      </w:r>
      <w:r w:rsidRPr="006172A2">
        <w:rPr>
          <w:rFonts w:ascii="Arial" w:hAnsi="Arial" w:cs="Arial"/>
        </w:rPr>
        <w:t>sú navrhnuté pod</w:t>
      </w:r>
      <w:r w:rsidR="00857B0D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a potreby prede</w:t>
      </w:r>
      <w:r w:rsidR="00857B0D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ovania miestnost</w:t>
      </w:r>
      <w:r w:rsidR="00857B0D">
        <w:rPr>
          <w:rFonts w:ascii="Arial" w:hAnsi="Arial" w:cs="Arial"/>
        </w:rPr>
        <w:t>í</w:t>
      </w:r>
      <w:r w:rsidRPr="006172A2">
        <w:rPr>
          <w:rFonts w:ascii="Arial" w:hAnsi="Arial" w:cs="Arial"/>
        </w:rPr>
        <w:t xml:space="preserve"> ako </w:t>
      </w:r>
      <w:r w:rsidR="00857B0D">
        <w:rPr>
          <w:rFonts w:ascii="Arial" w:hAnsi="Arial" w:cs="Arial"/>
        </w:rPr>
        <w:t>SDK</w:t>
      </w:r>
      <w:r w:rsidRPr="006172A2">
        <w:rPr>
          <w:rFonts w:ascii="Arial" w:hAnsi="Arial" w:cs="Arial"/>
        </w:rPr>
        <w:t xml:space="preserve"> priečky</w:t>
      </w:r>
      <w:r w:rsidR="00837360">
        <w:rPr>
          <w:rFonts w:ascii="Arial" w:hAnsi="Arial" w:cs="Arial"/>
        </w:rPr>
        <w:t>.</w:t>
      </w:r>
    </w:p>
    <w:p w14:paraId="5EF14B7F" w14:textId="77777777" w:rsidR="006172A2" w:rsidRPr="006172A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</w:rPr>
        <w:t>SDK steny sa opatria penetračným náterom a dvojnásobnou vr</w:t>
      </w:r>
      <w:r w:rsidR="00857B0D">
        <w:rPr>
          <w:rFonts w:ascii="Arial" w:hAnsi="Arial" w:cs="Arial"/>
        </w:rPr>
        <w:t>s</w:t>
      </w:r>
      <w:r w:rsidRPr="006172A2">
        <w:rPr>
          <w:rFonts w:ascii="Arial" w:hAnsi="Arial" w:cs="Arial"/>
        </w:rPr>
        <w:t>tvou di</w:t>
      </w:r>
      <w:r w:rsidR="00857B0D">
        <w:rPr>
          <w:rFonts w:ascii="Arial" w:hAnsi="Arial" w:cs="Arial"/>
        </w:rPr>
        <w:t>s</w:t>
      </w:r>
      <w:r w:rsidRPr="006172A2">
        <w:rPr>
          <w:rFonts w:ascii="Arial" w:hAnsi="Arial" w:cs="Arial"/>
        </w:rPr>
        <w:t>perznej ma</w:t>
      </w:r>
      <w:r w:rsidR="00857B0D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by. V priestoroch s mokrou prevádzkou sa navrhujú keramické obklady po hornú hranu dverných zárubní</w:t>
      </w:r>
      <w:r w:rsidR="008D0055">
        <w:rPr>
          <w:rFonts w:ascii="Arial" w:hAnsi="Arial" w:cs="Arial"/>
        </w:rPr>
        <w:t xml:space="preserve"> </w:t>
      </w:r>
      <w:proofErr w:type="spellStart"/>
      <w:r w:rsidR="008D0055">
        <w:rPr>
          <w:rFonts w:ascii="Arial" w:hAnsi="Arial" w:cs="Arial"/>
        </w:rPr>
        <w:t>tj</w:t>
      </w:r>
      <w:proofErr w:type="spellEnd"/>
      <w:r w:rsidR="008D0055">
        <w:rPr>
          <w:rFonts w:ascii="Arial" w:hAnsi="Arial" w:cs="Arial"/>
        </w:rPr>
        <w:t>. 2000mm</w:t>
      </w:r>
      <w:r w:rsidRPr="006172A2">
        <w:rPr>
          <w:rFonts w:ascii="Arial" w:hAnsi="Arial" w:cs="Arial"/>
        </w:rPr>
        <w:t>, kde pri sprchových stenách je nutn</w:t>
      </w:r>
      <w:r w:rsidR="008B2E26">
        <w:rPr>
          <w:rFonts w:ascii="Arial" w:hAnsi="Arial" w:cs="Arial"/>
        </w:rPr>
        <w:t>é</w:t>
      </w:r>
      <w:r w:rsidRPr="006172A2">
        <w:rPr>
          <w:rFonts w:ascii="Arial" w:hAnsi="Arial" w:cs="Arial"/>
        </w:rPr>
        <w:t xml:space="preserve"> použi</w:t>
      </w:r>
      <w:r w:rsidR="00857B0D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aj nátery z tekutej fólie.</w:t>
      </w:r>
    </w:p>
    <w:p w14:paraId="69EA1E20" w14:textId="77777777" w:rsidR="006172A2" w:rsidRPr="006172A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</w:rPr>
        <w:t>Zvláštnu konštrukciu tvoria jednotlivé montované priečky odde</w:t>
      </w:r>
      <w:r w:rsidR="00857B0D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uj</w:t>
      </w:r>
      <w:r w:rsidR="00857B0D">
        <w:rPr>
          <w:rFonts w:ascii="Arial" w:hAnsi="Arial" w:cs="Arial"/>
        </w:rPr>
        <w:t>ú</w:t>
      </w:r>
      <w:r w:rsidRPr="006172A2">
        <w:rPr>
          <w:rFonts w:ascii="Arial" w:hAnsi="Arial" w:cs="Arial"/>
        </w:rPr>
        <w:t xml:space="preserve">ce jednotlivé záchodové kabíny. </w:t>
      </w:r>
      <w:r w:rsidR="003E4EBA" w:rsidRPr="003E4EBA">
        <w:rPr>
          <w:rFonts w:ascii="Arial" w:hAnsi="Arial" w:cs="Arial"/>
        </w:rPr>
        <w:t xml:space="preserve">Tieto panelové steny z DTD materiálu obojstranne laminovaného sivej farby sa vkladajú a spájajú s oceľovými lištami so zabudovanými dverami šírky 600 </w:t>
      </w:r>
      <w:r w:rsidR="003E4EBA">
        <w:rPr>
          <w:rFonts w:ascii="Arial" w:hAnsi="Arial" w:cs="Arial"/>
        </w:rPr>
        <w:t>mm</w:t>
      </w:r>
      <w:r w:rsidRPr="006172A2">
        <w:rPr>
          <w:rFonts w:ascii="Arial" w:hAnsi="Arial" w:cs="Arial"/>
        </w:rPr>
        <w:t>. Kv</w:t>
      </w:r>
      <w:r w:rsidR="00857B0D">
        <w:rPr>
          <w:rFonts w:ascii="Arial" w:hAnsi="Arial" w:cs="Arial"/>
        </w:rPr>
        <w:t>ô</w:t>
      </w:r>
      <w:r w:rsidR="0014250E">
        <w:rPr>
          <w:rFonts w:ascii="Arial" w:hAnsi="Arial" w:cs="Arial"/>
        </w:rPr>
        <w:t>li ľ</w:t>
      </w:r>
      <w:r w:rsidRPr="006172A2">
        <w:rPr>
          <w:rFonts w:ascii="Arial" w:hAnsi="Arial" w:cs="Arial"/>
        </w:rPr>
        <w:t>a</w:t>
      </w:r>
      <w:r w:rsidR="00857B0D">
        <w:rPr>
          <w:rFonts w:ascii="Arial" w:hAnsi="Arial" w:cs="Arial"/>
        </w:rPr>
        <w:t>h</w:t>
      </w:r>
      <w:r w:rsidRPr="006172A2">
        <w:rPr>
          <w:rFonts w:ascii="Arial" w:hAnsi="Arial" w:cs="Arial"/>
        </w:rPr>
        <w:t>šiemu či</w:t>
      </w:r>
      <w:r w:rsidR="0014250E">
        <w:rPr>
          <w:rFonts w:ascii="Arial" w:hAnsi="Arial" w:cs="Arial"/>
        </w:rPr>
        <w:t xml:space="preserve">steniu a zabráneniu okopávaniu, </w:t>
      </w:r>
      <w:r w:rsidRPr="006172A2">
        <w:rPr>
          <w:rFonts w:ascii="Arial" w:hAnsi="Arial" w:cs="Arial"/>
        </w:rPr>
        <w:t>tieto steny s</w:t>
      </w:r>
      <w:r w:rsidRPr="001909FD">
        <w:rPr>
          <w:sz w:val="20"/>
          <w:szCs w:val="20"/>
        </w:rPr>
        <w:t xml:space="preserve"> </w:t>
      </w:r>
      <w:r w:rsidRPr="006172A2">
        <w:rPr>
          <w:rFonts w:ascii="Arial" w:hAnsi="Arial" w:cs="Arial"/>
        </w:rPr>
        <w:t xml:space="preserve">dverami budú na  nožičkách </w:t>
      </w:r>
      <w:r w:rsidR="003E4EBA">
        <w:rPr>
          <w:rFonts w:ascii="Arial" w:hAnsi="Arial" w:cs="Arial"/>
        </w:rPr>
        <w:t>2</w:t>
      </w:r>
      <w:r w:rsidR="00A822C5">
        <w:rPr>
          <w:rFonts w:ascii="Arial" w:hAnsi="Arial" w:cs="Arial"/>
        </w:rPr>
        <w:t>0</w:t>
      </w:r>
      <w:r w:rsidRPr="006172A2">
        <w:rPr>
          <w:rFonts w:ascii="Arial" w:hAnsi="Arial" w:cs="Arial"/>
        </w:rPr>
        <w:t>0</w:t>
      </w:r>
      <w:r w:rsidR="00A822C5">
        <w:rPr>
          <w:rFonts w:ascii="Arial" w:hAnsi="Arial" w:cs="Arial"/>
        </w:rPr>
        <w:t xml:space="preserve"> </w:t>
      </w:r>
      <w:r w:rsidRPr="006172A2">
        <w:rPr>
          <w:rFonts w:ascii="Arial" w:hAnsi="Arial" w:cs="Arial"/>
        </w:rPr>
        <w:t>mm vysoko nad podlahami. Pri kotvení týchto stien treba dba</w:t>
      </w:r>
      <w:r w:rsidR="00857B0D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na neporušenie </w:t>
      </w:r>
      <w:proofErr w:type="spellStart"/>
      <w:r w:rsidRPr="006172A2">
        <w:rPr>
          <w:rFonts w:ascii="Arial" w:hAnsi="Arial" w:cs="Arial"/>
        </w:rPr>
        <w:t>podomietkových</w:t>
      </w:r>
      <w:proofErr w:type="spellEnd"/>
      <w:r w:rsidRPr="006172A2">
        <w:rPr>
          <w:rFonts w:ascii="Arial" w:hAnsi="Arial" w:cs="Arial"/>
        </w:rPr>
        <w:t xml:space="preserve"> alebo podlahových inštalačných vedení.</w:t>
      </w:r>
    </w:p>
    <w:p w14:paraId="5592AD68" w14:textId="77777777" w:rsidR="006172A2" w:rsidRPr="00A822C5" w:rsidRDefault="0014250E" w:rsidP="00A822C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Nad</w:t>
      </w:r>
      <w:r w:rsidR="006172A2" w:rsidRPr="006172A2">
        <w:rPr>
          <w:rFonts w:ascii="Arial" w:hAnsi="Arial" w:cs="Arial"/>
        </w:rPr>
        <w:t>umývadlové</w:t>
      </w:r>
      <w:proofErr w:type="spellEnd"/>
      <w:r w:rsidR="006172A2" w:rsidRPr="006172A2">
        <w:rPr>
          <w:rFonts w:ascii="Arial" w:hAnsi="Arial" w:cs="Arial"/>
        </w:rPr>
        <w:t xml:space="preserve"> časti stien v hygienick</w:t>
      </w:r>
      <w:r w:rsidR="00857B0D">
        <w:rPr>
          <w:rFonts w:ascii="Arial" w:hAnsi="Arial" w:cs="Arial"/>
        </w:rPr>
        <w:t>ý</w:t>
      </w:r>
      <w:r w:rsidR="006172A2" w:rsidRPr="006172A2">
        <w:rPr>
          <w:rFonts w:ascii="Arial" w:hAnsi="Arial" w:cs="Arial"/>
        </w:rPr>
        <w:t>ch priest</w:t>
      </w:r>
      <w:r w:rsidR="00857B0D">
        <w:rPr>
          <w:rFonts w:ascii="Arial" w:hAnsi="Arial" w:cs="Arial"/>
        </w:rPr>
        <w:t>o</w:t>
      </w:r>
      <w:r w:rsidR="006172A2" w:rsidRPr="006172A2">
        <w:rPr>
          <w:rFonts w:ascii="Arial" w:hAnsi="Arial" w:cs="Arial"/>
        </w:rPr>
        <w:t>roch sa obložia zrkadlami do výšky 2,0m nad podlahou.</w:t>
      </w:r>
    </w:p>
    <w:p w14:paraId="77134B51" w14:textId="77777777" w:rsidR="006172A2" w:rsidRPr="00946982" w:rsidRDefault="006172A2" w:rsidP="00946982">
      <w:pPr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Schodiská a rebríky</w:t>
      </w:r>
      <w:r w:rsidRPr="000A05E3">
        <w:rPr>
          <w:sz w:val="20"/>
          <w:szCs w:val="20"/>
        </w:rPr>
        <w:t xml:space="preserve"> –  </w:t>
      </w:r>
      <w:r w:rsidRPr="006172A2">
        <w:rPr>
          <w:rFonts w:ascii="Arial" w:hAnsi="Arial" w:cs="Arial"/>
        </w:rPr>
        <w:t xml:space="preserve">schodiská nie sú riešené pri týchto jednopodlažných </w:t>
      </w:r>
      <w:proofErr w:type="spellStart"/>
      <w:r w:rsidRPr="006172A2">
        <w:rPr>
          <w:rFonts w:ascii="Arial" w:hAnsi="Arial" w:cs="Arial"/>
        </w:rPr>
        <w:t>podtribúnových</w:t>
      </w:r>
      <w:proofErr w:type="spellEnd"/>
      <w:r w:rsidRPr="006172A2">
        <w:rPr>
          <w:rFonts w:ascii="Arial" w:hAnsi="Arial" w:cs="Arial"/>
        </w:rPr>
        <w:t xml:space="preserve"> stavbách, a pre zabezpečenie </w:t>
      </w:r>
      <w:proofErr w:type="spellStart"/>
      <w:r w:rsidRPr="006172A2">
        <w:rPr>
          <w:rFonts w:ascii="Arial" w:hAnsi="Arial" w:cs="Arial"/>
        </w:rPr>
        <w:t>výlezu</w:t>
      </w:r>
      <w:proofErr w:type="spellEnd"/>
      <w:r w:rsidRPr="006172A2">
        <w:rPr>
          <w:rFonts w:ascii="Arial" w:hAnsi="Arial" w:cs="Arial"/>
        </w:rPr>
        <w:t xml:space="preserve"> kv</w:t>
      </w:r>
      <w:r w:rsidR="00A822C5">
        <w:rPr>
          <w:rFonts w:ascii="Arial" w:hAnsi="Arial" w:cs="Arial"/>
        </w:rPr>
        <w:t>ô</w:t>
      </w:r>
      <w:r w:rsidRPr="006172A2">
        <w:rPr>
          <w:rFonts w:ascii="Arial" w:hAnsi="Arial" w:cs="Arial"/>
        </w:rPr>
        <w:t xml:space="preserve">li občasnej kontrole alebo údržbe na strechy týchto </w:t>
      </w:r>
      <w:proofErr w:type="spellStart"/>
      <w:r w:rsidRPr="006172A2">
        <w:rPr>
          <w:rFonts w:ascii="Arial" w:hAnsi="Arial" w:cs="Arial"/>
        </w:rPr>
        <w:t>vstavkov</w:t>
      </w:r>
      <w:proofErr w:type="spellEnd"/>
      <w:r w:rsidRPr="006172A2">
        <w:rPr>
          <w:rFonts w:ascii="Arial" w:hAnsi="Arial" w:cs="Arial"/>
        </w:rPr>
        <w:t xml:space="preserve"> budú montérmi pristavené údržbárske rebríky z úrovne terénu na plochú strechu. </w:t>
      </w:r>
      <w:r w:rsidR="0014250E">
        <w:rPr>
          <w:rFonts w:ascii="Arial" w:hAnsi="Arial" w:cs="Arial"/>
        </w:rPr>
        <w:t>S</w:t>
      </w:r>
      <w:r w:rsidR="0014250E" w:rsidRPr="0014250E">
        <w:rPr>
          <w:rFonts w:ascii="Arial" w:hAnsi="Arial" w:cs="Arial"/>
        </w:rPr>
        <w:t xml:space="preserve">tále </w:t>
      </w:r>
      <w:r w:rsidR="0014250E">
        <w:rPr>
          <w:rFonts w:ascii="Arial" w:hAnsi="Arial" w:cs="Arial"/>
        </w:rPr>
        <w:t>r</w:t>
      </w:r>
      <w:r w:rsidRPr="006172A2">
        <w:rPr>
          <w:rFonts w:ascii="Arial" w:hAnsi="Arial" w:cs="Arial"/>
        </w:rPr>
        <w:t xml:space="preserve">ebríky </w:t>
      </w:r>
      <w:r w:rsidR="0014250E" w:rsidRPr="0014250E">
        <w:rPr>
          <w:rFonts w:ascii="Arial" w:hAnsi="Arial" w:cs="Arial"/>
        </w:rPr>
        <w:t xml:space="preserve">nie je možné namontovať </w:t>
      </w:r>
      <w:r w:rsidRPr="006172A2">
        <w:rPr>
          <w:rFonts w:ascii="Arial" w:hAnsi="Arial" w:cs="Arial"/>
        </w:rPr>
        <w:t>kv</w:t>
      </w:r>
      <w:r w:rsidR="00946982">
        <w:rPr>
          <w:rFonts w:ascii="Arial" w:hAnsi="Arial" w:cs="Arial"/>
        </w:rPr>
        <w:t>ô</w:t>
      </w:r>
      <w:r w:rsidRPr="006172A2">
        <w:rPr>
          <w:rFonts w:ascii="Arial" w:hAnsi="Arial" w:cs="Arial"/>
        </w:rPr>
        <w:t>li zabráneniu možného vandalizmu.</w:t>
      </w:r>
    </w:p>
    <w:p w14:paraId="3A3D48C7" w14:textId="77777777" w:rsidR="006172A2" w:rsidRPr="0094698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Izolácie tepelné</w:t>
      </w:r>
      <w:r w:rsidRPr="000A05E3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>okrem zabudovaných vonkajších soklových, fasádnych, strešných a podlahových tepelných izolácii jednotlivé časti budú odizolované proti prestupom tepla komplet z vnútornej strany, a to z dôvodu, že jednotlivé prestupujúce alebo hraničiace neizolované skeletové prvky stien tribún, alebo trib</w:t>
      </w:r>
      <w:r w:rsidR="00946982">
        <w:rPr>
          <w:rFonts w:ascii="Arial" w:hAnsi="Arial" w:cs="Arial"/>
        </w:rPr>
        <w:t>ú</w:t>
      </w:r>
      <w:r w:rsidRPr="006172A2">
        <w:rPr>
          <w:rFonts w:ascii="Arial" w:hAnsi="Arial" w:cs="Arial"/>
        </w:rPr>
        <w:t xml:space="preserve">nových </w:t>
      </w:r>
      <w:proofErr w:type="spellStart"/>
      <w:r w:rsidRPr="006172A2">
        <w:rPr>
          <w:rFonts w:ascii="Arial" w:hAnsi="Arial" w:cs="Arial"/>
        </w:rPr>
        <w:t>prefa</w:t>
      </w:r>
      <w:proofErr w:type="spellEnd"/>
      <w:r w:rsidRPr="006172A2">
        <w:rPr>
          <w:rFonts w:ascii="Arial" w:hAnsi="Arial" w:cs="Arial"/>
        </w:rPr>
        <w:t xml:space="preserve">-stĺpov prechádzajú cez vnútorné priestory </w:t>
      </w:r>
      <w:proofErr w:type="spellStart"/>
      <w:r w:rsidRPr="006172A2">
        <w:rPr>
          <w:rFonts w:ascii="Arial" w:hAnsi="Arial" w:cs="Arial"/>
        </w:rPr>
        <w:t>vstavkov</w:t>
      </w:r>
      <w:proofErr w:type="spellEnd"/>
      <w:r w:rsidRPr="006172A2">
        <w:rPr>
          <w:rFonts w:ascii="Arial" w:hAnsi="Arial" w:cs="Arial"/>
        </w:rPr>
        <w:t xml:space="preserve">. </w:t>
      </w:r>
    </w:p>
    <w:p w14:paraId="5C1DD8ED" w14:textId="77777777" w:rsidR="006172A2" w:rsidRPr="006172A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Hydroizolácie</w:t>
      </w:r>
      <w:r w:rsidRPr="008A53C3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>do podláh sú navrhnuté hydroizolácie proti vlhkosti a radónu na báze asfaltových modifikovaných pásov. Strešná izol</w:t>
      </w:r>
      <w:r w:rsidR="00946982">
        <w:rPr>
          <w:rFonts w:ascii="Arial" w:hAnsi="Arial" w:cs="Arial"/>
        </w:rPr>
        <w:t>á</w:t>
      </w:r>
      <w:r w:rsidRPr="006172A2">
        <w:rPr>
          <w:rFonts w:ascii="Arial" w:hAnsi="Arial" w:cs="Arial"/>
        </w:rPr>
        <w:t xml:space="preserve">cia je fóliová izolácia, </w:t>
      </w:r>
      <w:proofErr w:type="spellStart"/>
      <w:r w:rsidRPr="006172A2">
        <w:rPr>
          <w:rFonts w:ascii="Arial" w:hAnsi="Arial" w:cs="Arial"/>
        </w:rPr>
        <w:t>Uv</w:t>
      </w:r>
      <w:proofErr w:type="spellEnd"/>
      <w:r w:rsidRPr="006172A2">
        <w:rPr>
          <w:rFonts w:ascii="Arial" w:hAnsi="Arial" w:cs="Arial"/>
        </w:rPr>
        <w:t xml:space="preserve"> odolná, kladená na vrstvu </w:t>
      </w:r>
      <w:proofErr w:type="spellStart"/>
      <w:r w:rsidRPr="006172A2">
        <w:rPr>
          <w:rFonts w:ascii="Arial" w:hAnsi="Arial" w:cs="Arial"/>
        </w:rPr>
        <w:t>geotextílie</w:t>
      </w:r>
      <w:proofErr w:type="spellEnd"/>
      <w:r w:rsidRPr="006172A2">
        <w:rPr>
          <w:rFonts w:ascii="Arial" w:hAnsi="Arial" w:cs="Arial"/>
        </w:rPr>
        <w:t>. Hydroizolácie podzemných obvodových konštrukcii budú tvori</w:t>
      </w:r>
      <w:r w:rsidR="00946982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asfaltové penetračné nátery s nalepenými asfaltovými pásmi.   </w:t>
      </w:r>
    </w:p>
    <w:p w14:paraId="0017E5C0" w14:textId="77777777" w:rsidR="006172A2" w:rsidRPr="0094698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</w:rPr>
        <w:t xml:space="preserve"> Hydroizolácie podzemných častí </w:t>
      </w:r>
      <w:proofErr w:type="spellStart"/>
      <w:r w:rsidRPr="006172A2">
        <w:rPr>
          <w:rFonts w:ascii="Arial" w:hAnsi="Arial" w:cs="Arial"/>
        </w:rPr>
        <w:t>prefa</w:t>
      </w:r>
      <w:proofErr w:type="spellEnd"/>
      <w:r w:rsidRPr="006172A2">
        <w:rPr>
          <w:rFonts w:ascii="Arial" w:hAnsi="Arial" w:cs="Arial"/>
        </w:rPr>
        <w:t xml:space="preserve"> prvkov je nutné proti </w:t>
      </w:r>
      <w:proofErr w:type="spellStart"/>
      <w:r w:rsidRPr="006172A2">
        <w:rPr>
          <w:rFonts w:ascii="Arial" w:hAnsi="Arial" w:cs="Arial"/>
        </w:rPr>
        <w:t>nasiakavaniu</w:t>
      </w:r>
      <w:proofErr w:type="spellEnd"/>
      <w:r w:rsidRPr="006172A2">
        <w:rPr>
          <w:rFonts w:ascii="Arial" w:hAnsi="Arial" w:cs="Arial"/>
        </w:rPr>
        <w:t xml:space="preserve"> opatriť s</w:t>
      </w:r>
      <w:r w:rsidR="002123BC">
        <w:rPr>
          <w:rFonts w:ascii="Arial" w:hAnsi="Arial" w:cs="Arial"/>
        </w:rPr>
        <w:t> </w:t>
      </w:r>
      <w:proofErr w:type="spellStart"/>
      <w:r w:rsidRPr="006172A2">
        <w:rPr>
          <w:rFonts w:ascii="Arial" w:hAnsi="Arial" w:cs="Arial"/>
        </w:rPr>
        <w:t>gumoa</w:t>
      </w:r>
      <w:r w:rsidR="002123BC">
        <w:rPr>
          <w:rFonts w:ascii="Arial" w:hAnsi="Arial" w:cs="Arial"/>
        </w:rPr>
        <w:t>s</w:t>
      </w:r>
      <w:r w:rsidRPr="006172A2">
        <w:rPr>
          <w:rFonts w:ascii="Arial" w:hAnsi="Arial" w:cs="Arial"/>
        </w:rPr>
        <w:t>faltovými</w:t>
      </w:r>
      <w:proofErr w:type="spellEnd"/>
      <w:r w:rsidRPr="006172A2">
        <w:rPr>
          <w:rFonts w:ascii="Arial" w:hAnsi="Arial" w:cs="Arial"/>
        </w:rPr>
        <w:t xml:space="preserve"> nátermi a ich soklov</w:t>
      </w:r>
      <w:r w:rsidR="00946982">
        <w:rPr>
          <w:rFonts w:ascii="Arial" w:hAnsi="Arial" w:cs="Arial"/>
        </w:rPr>
        <w:t>ú</w:t>
      </w:r>
      <w:r w:rsidRPr="006172A2">
        <w:rPr>
          <w:rFonts w:ascii="Arial" w:hAnsi="Arial" w:cs="Arial"/>
        </w:rPr>
        <w:t xml:space="preserve"> čas</w:t>
      </w:r>
      <w:r w:rsidR="00946982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/100mm/ s prieh</w:t>
      </w:r>
      <w:r w:rsidR="002123BC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 xml:space="preserve">adnými nátermi.   </w:t>
      </w:r>
    </w:p>
    <w:p w14:paraId="2FD5AE93" w14:textId="77777777" w:rsidR="006172A2" w:rsidRPr="0094698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Klampiarske výrobky</w:t>
      </w:r>
      <w:r w:rsidRPr="000A05E3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 xml:space="preserve">tvoria oplechovania </w:t>
      </w:r>
      <w:proofErr w:type="spellStart"/>
      <w:r w:rsidRPr="006172A2">
        <w:rPr>
          <w:rFonts w:ascii="Arial" w:hAnsi="Arial" w:cs="Arial"/>
        </w:rPr>
        <w:t>atík</w:t>
      </w:r>
      <w:proofErr w:type="spellEnd"/>
    </w:p>
    <w:p w14:paraId="3396FD3E" w14:textId="77777777" w:rsidR="006172A2" w:rsidRPr="007909F9" w:rsidRDefault="006172A2" w:rsidP="006172A2">
      <w:pPr>
        <w:jc w:val="both"/>
        <w:rPr>
          <w:rFonts w:ascii="Arial" w:hAnsi="Arial" w:cs="Arial"/>
        </w:rPr>
      </w:pPr>
      <w:proofErr w:type="spellStart"/>
      <w:r w:rsidRPr="006172A2">
        <w:rPr>
          <w:rFonts w:ascii="Arial" w:hAnsi="Arial" w:cs="Arial"/>
          <w:b/>
        </w:rPr>
        <w:lastRenderedPageBreak/>
        <w:t>Zámočníke</w:t>
      </w:r>
      <w:proofErr w:type="spellEnd"/>
      <w:r w:rsidRPr="006172A2">
        <w:rPr>
          <w:rFonts w:ascii="Arial" w:hAnsi="Arial" w:cs="Arial"/>
          <w:b/>
        </w:rPr>
        <w:t xml:space="preserve"> výrobky</w:t>
      </w:r>
      <w:r w:rsidRPr="000A05E3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 xml:space="preserve">hlavným zámočníckym výrobkom je strecha </w:t>
      </w:r>
      <w:proofErr w:type="spellStart"/>
      <w:r w:rsidRPr="006172A2">
        <w:rPr>
          <w:rFonts w:ascii="Arial" w:hAnsi="Arial" w:cs="Arial"/>
        </w:rPr>
        <w:t>vstavkov</w:t>
      </w:r>
      <w:proofErr w:type="spellEnd"/>
      <w:r w:rsidRPr="006172A2">
        <w:rPr>
          <w:rFonts w:ascii="Arial" w:hAnsi="Arial" w:cs="Arial"/>
        </w:rPr>
        <w:t xml:space="preserve"> pod</w:t>
      </w:r>
      <w:r w:rsidR="007909F9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 xml:space="preserve">a statiky, kotvené ku statikom navrhovanému nosnému systému </w:t>
      </w:r>
      <w:proofErr w:type="spellStart"/>
      <w:r w:rsidRPr="006172A2">
        <w:rPr>
          <w:rFonts w:ascii="Arial" w:hAnsi="Arial" w:cs="Arial"/>
        </w:rPr>
        <w:t>vstavku</w:t>
      </w:r>
      <w:proofErr w:type="spellEnd"/>
      <w:r w:rsidRPr="006172A2">
        <w:rPr>
          <w:rFonts w:ascii="Arial" w:hAnsi="Arial" w:cs="Arial"/>
        </w:rPr>
        <w:t xml:space="preserve"> / </w:t>
      </w:r>
      <w:proofErr w:type="spellStart"/>
      <w:r w:rsidRPr="006172A2">
        <w:rPr>
          <w:rFonts w:ascii="Arial" w:hAnsi="Arial" w:cs="Arial"/>
        </w:rPr>
        <w:t>žb</w:t>
      </w:r>
      <w:proofErr w:type="spellEnd"/>
      <w:r w:rsidRPr="006172A2">
        <w:rPr>
          <w:rFonts w:ascii="Arial" w:hAnsi="Arial" w:cs="Arial"/>
        </w:rPr>
        <w:t>-veniec nad nosnými m</w:t>
      </w:r>
      <w:r w:rsidR="00264BAC">
        <w:rPr>
          <w:rFonts w:ascii="Arial" w:hAnsi="Arial" w:cs="Arial"/>
        </w:rPr>
        <w:t>ú</w:t>
      </w:r>
      <w:r w:rsidRPr="006172A2">
        <w:rPr>
          <w:rFonts w:ascii="Arial" w:hAnsi="Arial" w:cs="Arial"/>
        </w:rPr>
        <w:t xml:space="preserve">rmi/. </w:t>
      </w:r>
      <w:r w:rsidR="00264BAC">
        <w:rPr>
          <w:rFonts w:ascii="Arial" w:hAnsi="Arial" w:cs="Arial"/>
        </w:rPr>
        <w:t xml:space="preserve">Taktiež ich tvoria v mieste </w:t>
      </w:r>
      <w:proofErr w:type="spellStart"/>
      <w:r w:rsidR="00264BAC">
        <w:rPr>
          <w:rFonts w:ascii="Arial" w:hAnsi="Arial" w:cs="Arial"/>
        </w:rPr>
        <w:t>atiky</w:t>
      </w:r>
      <w:proofErr w:type="spellEnd"/>
      <w:r w:rsidR="00264BAC">
        <w:rPr>
          <w:rFonts w:ascii="Arial" w:hAnsi="Arial" w:cs="Arial"/>
        </w:rPr>
        <w:t xml:space="preserve"> profily pre kotvenie </w:t>
      </w:r>
      <w:proofErr w:type="spellStart"/>
      <w:r w:rsidR="00264BAC">
        <w:rPr>
          <w:rFonts w:ascii="Arial" w:hAnsi="Arial" w:cs="Arial"/>
        </w:rPr>
        <w:t>osb</w:t>
      </w:r>
      <w:proofErr w:type="spellEnd"/>
      <w:r w:rsidR="00264BAC">
        <w:rPr>
          <w:rFonts w:ascii="Arial" w:hAnsi="Arial" w:cs="Arial"/>
        </w:rPr>
        <w:t xml:space="preserve"> dosiek a pre samotnú konštrukciu </w:t>
      </w:r>
      <w:proofErr w:type="spellStart"/>
      <w:r w:rsidR="00264BAC">
        <w:rPr>
          <w:rFonts w:ascii="Arial" w:hAnsi="Arial" w:cs="Arial"/>
        </w:rPr>
        <w:t>atiky</w:t>
      </w:r>
      <w:proofErr w:type="spellEnd"/>
      <w:r w:rsidR="00264BAC">
        <w:rPr>
          <w:rFonts w:ascii="Arial" w:hAnsi="Arial" w:cs="Arial"/>
        </w:rPr>
        <w:t xml:space="preserve">. </w:t>
      </w:r>
      <w:r w:rsidRPr="006172A2">
        <w:rPr>
          <w:rFonts w:ascii="Arial" w:hAnsi="Arial" w:cs="Arial"/>
        </w:rPr>
        <w:t xml:space="preserve">Jednotlivé nosné a kotviace časti vonkajších inštalačných zariadení z kovových profilov budú tiež povrchovo upravené. </w:t>
      </w:r>
    </w:p>
    <w:p w14:paraId="427E11B5" w14:textId="77777777" w:rsidR="005327F6" w:rsidRPr="007909F9" w:rsidRDefault="006172A2" w:rsidP="00E0070C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Inštalácie</w:t>
      </w:r>
      <w:r w:rsidRPr="000A05E3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>budú skryté pod</w:t>
      </w:r>
      <w:r w:rsidR="007909F9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 xml:space="preserve">a druhu, t.j. </w:t>
      </w:r>
      <w:proofErr w:type="spellStart"/>
      <w:r w:rsidRPr="006172A2">
        <w:rPr>
          <w:rFonts w:ascii="Arial" w:hAnsi="Arial" w:cs="Arial"/>
        </w:rPr>
        <w:t>podsadrokartónové</w:t>
      </w:r>
      <w:proofErr w:type="spellEnd"/>
      <w:r w:rsidRPr="006172A2">
        <w:rPr>
          <w:rFonts w:ascii="Arial" w:hAnsi="Arial" w:cs="Arial"/>
        </w:rPr>
        <w:t xml:space="preserve"> alebo skryté </w:t>
      </w:r>
      <w:proofErr w:type="spellStart"/>
      <w:r w:rsidRPr="006172A2">
        <w:rPr>
          <w:rFonts w:ascii="Arial" w:hAnsi="Arial" w:cs="Arial"/>
        </w:rPr>
        <w:t>podomietkové</w:t>
      </w:r>
      <w:proofErr w:type="spellEnd"/>
      <w:r w:rsidRPr="006172A2">
        <w:rPr>
          <w:rFonts w:ascii="Arial" w:hAnsi="Arial" w:cs="Arial"/>
        </w:rPr>
        <w:t xml:space="preserve"> alebo v montážnych </w:t>
      </w:r>
      <w:proofErr w:type="spellStart"/>
      <w:r w:rsidRPr="006172A2">
        <w:rPr>
          <w:rFonts w:ascii="Arial" w:hAnsi="Arial" w:cs="Arial"/>
        </w:rPr>
        <w:t>protiv</w:t>
      </w:r>
      <w:r w:rsidR="002123BC">
        <w:rPr>
          <w:rFonts w:ascii="Arial" w:hAnsi="Arial" w:cs="Arial"/>
        </w:rPr>
        <w:t>l</w:t>
      </w:r>
      <w:r w:rsidRPr="006172A2">
        <w:rPr>
          <w:rFonts w:ascii="Arial" w:hAnsi="Arial" w:cs="Arial"/>
        </w:rPr>
        <w:t>hkostných</w:t>
      </w:r>
      <w:proofErr w:type="spellEnd"/>
      <w:r w:rsidRPr="006172A2">
        <w:rPr>
          <w:rFonts w:ascii="Arial" w:hAnsi="Arial" w:cs="Arial"/>
        </w:rPr>
        <w:t xml:space="preserve"> SDK </w:t>
      </w:r>
      <w:proofErr w:type="spellStart"/>
      <w:r w:rsidRPr="006172A2">
        <w:rPr>
          <w:rFonts w:ascii="Arial" w:hAnsi="Arial" w:cs="Arial"/>
        </w:rPr>
        <w:t>predpriečkach</w:t>
      </w:r>
      <w:proofErr w:type="spellEnd"/>
      <w:r w:rsidRPr="006172A2">
        <w:rPr>
          <w:rFonts w:ascii="Arial" w:hAnsi="Arial" w:cs="Arial"/>
        </w:rPr>
        <w:t>, vysokých 1200mm. Ostatné v</w:t>
      </w:r>
      <w:r w:rsidR="00264BAC">
        <w:rPr>
          <w:rFonts w:ascii="Arial" w:hAnsi="Arial" w:cs="Arial"/>
        </w:rPr>
        <w:t>iď.</w:t>
      </w:r>
      <w:r w:rsidRPr="006172A2">
        <w:rPr>
          <w:rFonts w:ascii="Arial" w:hAnsi="Arial" w:cs="Arial"/>
        </w:rPr>
        <w:t xml:space="preserve"> PD </w:t>
      </w:r>
      <w:proofErr w:type="spellStart"/>
      <w:r w:rsidRPr="006172A2">
        <w:rPr>
          <w:rFonts w:ascii="Arial" w:hAnsi="Arial" w:cs="Arial"/>
        </w:rPr>
        <w:t>profesistov</w:t>
      </w:r>
      <w:proofErr w:type="spellEnd"/>
      <w:r w:rsidRPr="006172A2">
        <w:rPr>
          <w:rFonts w:ascii="Arial" w:hAnsi="Arial" w:cs="Arial"/>
        </w:rPr>
        <w:t>.</w:t>
      </w:r>
    </w:p>
    <w:p w14:paraId="797A32F4" w14:textId="77777777" w:rsidR="00904AE6" w:rsidRPr="00904AE6" w:rsidRDefault="00904AE6" w:rsidP="00904AE6">
      <w:pPr>
        <w:pStyle w:val="Nadpis1"/>
        <w:numPr>
          <w:ilvl w:val="0"/>
          <w:numId w:val="7"/>
        </w:numPr>
        <w:jc w:val="both"/>
        <w:rPr>
          <w:rFonts w:ascii="Arial" w:hAnsi="Arial" w:cs="Arial"/>
          <w:szCs w:val="22"/>
        </w:rPr>
      </w:pPr>
      <w:bookmarkStart w:id="4" w:name="_Toc494113084"/>
      <w:bookmarkStart w:id="5" w:name="_Toc523140994"/>
      <w:r w:rsidRPr="00904AE6">
        <w:rPr>
          <w:rFonts w:ascii="Arial" w:hAnsi="Arial" w:cs="Arial"/>
          <w:szCs w:val="22"/>
        </w:rPr>
        <w:t>Starostlivosť a bezpečnosť pri práci</w:t>
      </w:r>
      <w:bookmarkEnd w:id="4"/>
      <w:bookmarkEnd w:id="5"/>
      <w:r w:rsidRPr="00904AE6">
        <w:rPr>
          <w:rFonts w:ascii="Arial" w:hAnsi="Arial" w:cs="Arial"/>
          <w:szCs w:val="22"/>
        </w:rPr>
        <w:tab/>
      </w:r>
    </w:p>
    <w:p w14:paraId="6001B18D" w14:textId="77777777" w:rsidR="00904AE6" w:rsidRPr="009063AA" w:rsidRDefault="00904AE6" w:rsidP="00904AE6">
      <w:pPr>
        <w:spacing w:after="0"/>
        <w:rPr>
          <w:rFonts w:cs="Tahoma"/>
          <w:highlight w:val="yellow"/>
        </w:rPr>
      </w:pPr>
    </w:p>
    <w:p w14:paraId="3C055241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Z hľadiska bezpečnosti práce musia byť rešpektované príslušné normy a predpisy, predovšetkým Vyhláška Slovenského úradu bezpečnosti práce č. 147/ 2013 Z.z.  ktorou sa ustanovujú podrobnosti na zaistenie bezpečnosti a ochrany zdravia pri stavebných prácach a prácach s nimi súvisiacich a podrobnosti o odbornej spôsobilosti na výkon niektorých pracovných činností.  </w:t>
      </w:r>
    </w:p>
    <w:p w14:paraId="33314DE6" w14:textId="77777777" w:rsidR="00904AE6" w:rsidRPr="00374DED" w:rsidRDefault="00904AE6" w:rsidP="00904AE6">
      <w:pPr>
        <w:pStyle w:val="Novy"/>
        <w:rPr>
          <w:rFonts w:cs="Tahoma"/>
        </w:rPr>
      </w:pPr>
    </w:p>
    <w:p w14:paraId="05863292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Starostlivosť o bezpečnosť pri práci a ochrana zdravia na stavbe je základnou povinnosťou vedenia stavby. Túto povinnosť vo všeobecnosti ukladá Zákonník práce. </w:t>
      </w:r>
    </w:p>
    <w:p w14:paraId="084EBF7E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Pri všetkých stavebno-montážnych prácach počas výstavby je povinný dodávateľ oboznámiť pracovníka s bezpečnostnými predpismi, ktoré sa týkajú jeho spôsobu práce. </w:t>
      </w:r>
    </w:p>
    <w:p w14:paraId="5014FDF1" w14:textId="77777777" w:rsidR="00904AE6" w:rsidRPr="00374DED" w:rsidRDefault="00904AE6" w:rsidP="00904AE6">
      <w:pPr>
        <w:pStyle w:val="Novy"/>
        <w:rPr>
          <w:rFonts w:cs="Tahoma"/>
        </w:rPr>
      </w:pPr>
    </w:p>
    <w:p w14:paraId="505EF718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Pracovníci musia byť pri práci vybavený príslušnými ochrannými pomôckami, na stavbe musí byť umiestnená lekárnička so základnými prostriedkami prvej pomoci. </w:t>
      </w:r>
      <w:r w:rsidRPr="00374DED">
        <w:rPr>
          <w:rFonts w:cs="Tahoma"/>
          <w:snapToGrid w:val="0"/>
        </w:rPr>
        <w:t>Počas výstavby je nutné dodržiavať predpisy o bezpečnosti práce</w:t>
      </w:r>
    </w:p>
    <w:p w14:paraId="663A26D0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 Vyhlášky č. 147/2013 z. z.:</w:t>
      </w:r>
    </w:p>
    <w:p w14:paraId="5FEFE442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- v predvýrobnej príprave stavby treba jednoznačne určiť, ktorý útvar podniku realizujúci stavbu zodpovedá za BoZ. </w:t>
      </w:r>
    </w:p>
    <w:p w14:paraId="1114AAFF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na pracovisku, najďalej však 500 m od pracoviska, musí byť uzatvoriteľná skrinka –lekárnička s materiálom pre poskytnutie prvej pomoci pri úrazoch.</w:t>
      </w:r>
    </w:p>
    <w:p w14:paraId="60F0A524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- stavenisko musí byť ohradené a oddelené od ostatných prevádzok. </w:t>
      </w:r>
    </w:p>
    <w:p w14:paraId="0AFC523D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všetky otvory na stavenisku musia byť zakryté alebo ohradené .</w:t>
      </w:r>
    </w:p>
    <w:p w14:paraId="0CEBA0D1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- osobné ochranné prostriedky predpísané na používanie musia byť pripravené a udržiavané tak, aby zodpovedali príslušným STN. </w:t>
      </w:r>
    </w:p>
    <w:p w14:paraId="46851D4F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Zdroje nebezpečia musia byť na stanovišti označené príslušnými tabuľkami. </w:t>
      </w:r>
    </w:p>
    <w:p w14:paraId="7BC2400E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Zabezpečenie BOZ pri vlastnej prevádzke zemných strojov a zariadení upravujú príslušné predpisy (prevádzkový poriadok, resp. technický poriadok) vydané výrobcom zariadení. Pracovníci nesmú vstupovať do priestoru, kde stroje pracujú (rotujúce časti – motory a pod.) .</w:t>
      </w:r>
    </w:p>
    <w:p w14:paraId="6620498D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z Vyhlášky č. 374/90Zb. SÚBP a SBÚ o bezpečnosti práce</w:t>
      </w:r>
    </w:p>
    <w:p w14:paraId="7FB298C9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z Vyhlášky č. 83/76 Zb. znení vyhl. Č. 45/79 Zb. a vyhl. č. 376/92 Zb. upravujúcej požiadavky uskutočňovania stavieb a príslušných technických noriem</w:t>
      </w:r>
    </w:p>
    <w:p w14:paraId="019C4CD0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lastRenderedPageBreak/>
        <w:t>- z Vyhlášky č. 59/82 Zb SÚBP a č. 484/90Zb</w:t>
      </w:r>
    </w:p>
    <w:p w14:paraId="643B695A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zo zákona č. 96/92 Zb. o starostlivosti o zdravie ľudí</w:t>
      </w:r>
    </w:p>
    <w:p w14:paraId="56459ED3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 zo Zákonníka práce</w:t>
      </w:r>
    </w:p>
    <w:p w14:paraId="47EAF6FE" w14:textId="77777777" w:rsidR="005327F6" w:rsidRPr="00904AE6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zo zákona č. 174/68 Zb. o štátnom odbornom dozore nad bezpečnosťou práce v znení neskorších predpisov</w:t>
      </w:r>
      <w:r w:rsidRPr="00374DED">
        <w:rPr>
          <w:rFonts w:cs="Tahoma"/>
        </w:rPr>
        <w:tab/>
      </w:r>
    </w:p>
    <w:p w14:paraId="1C124F29" w14:textId="77777777" w:rsidR="000D57AD" w:rsidRPr="00E0070C" w:rsidRDefault="000D57AD" w:rsidP="00E0070C">
      <w:pPr>
        <w:pStyle w:val="Nadpis1"/>
        <w:numPr>
          <w:ilvl w:val="0"/>
          <w:numId w:val="7"/>
        </w:numPr>
        <w:jc w:val="both"/>
        <w:rPr>
          <w:rFonts w:ascii="Arial" w:hAnsi="Arial" w:cs="Arial"/>
          <w:szCs w:val="22"/>
        </w:rPr>
      </w:pPr>
      <w:bookmarkStart w:id="6" w:name="_Toc523140995"/>
      <w:r w:rsidRPr="00E0070C">
        <w:rPr>
          <w:rFonts w:ascii="Arial" w:hAnsi="Arial" w:cs="Arial"/>
          <w:szCs w:val="22"/>
        </w:rPr>
        <w:t>Poznámky</w:t>
      </w:r>
      <w:bookmarkEnd w:id="0"/>
      <w:bookmarkEnd w:id="6"/>
    </w:p>
    <w:p w14:paraId="0573860E" w14:textId="77777777" w:rsidR="0080700D" w:rsidRPr="00E0070C" w:rsidRDefault="0080700D" w:rsidP="00E0070C">
      <w:pPr>
        <w:spacing w:after="0"/>
        <w:jc w:val="both"/>
        <w:rPr>
          <w:rFonts w:ascii="Arial" w:hAnsi="Arial" w:cs="Arial"/>
          <w:lang w:eastAsia="sk-SK"/>
        </w:rPr>
      </w:pPr>
    </w:p>
    <w:p w14:paraId="3BEA765E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Pred začatím stavebných prác na pozemku je nutné vytýčiť všetky jestvujúce inžinierske siete za účasti ich správcov, aby sa predišlo ich poškodeniu, prípadne ujme na zdraví pracovníkov.</w:t>
      </w:r>
    </w:p>
    <w:p w14:paraId="2CCBBF3A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sk-SK"/>
        </w:rPr>
      </w:pPr>
    </w:p>
    <w:p w14:paraId="1F73EE10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Projektant nenesie žiadnu zodpovednosť za zmeny uskutočnené bez jeho písomného súhlasu.</w:t>
      </w:r>
    </w:p>
    <w:p w14:paraId="3D80950F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sk-SK"/>
        </w:rPr>
      </w:pPr>
    </w:p>
    <w:p w14:paraId="08E3319A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Zhotoviteľ je povinný o zistených chybách v dokumentácií neodkladne informovať projektanta.</w:t>
      </w:r>
    </w:p>
    <w:p w14:paraId="0EF2898F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sk-SK"/>
        </w:rPr>
      </w:pPr>
    </w:p>
    <w:p w14:paraId="0993F7AA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Zhotoviteľ je povinný zmeny a úpravy konštrukčného riešenia konzultovať s projektantom.</w:t>
      </w:r>
    </w:p>
    <w:p w14:paraId="0C90D787" w14:textId="77777777" w:rsidR="007472C8" w:rsidRPr="00E0070C" w:rsidRDefault="007472C8" w:rsidP="00E0070C">
      <w:pPr>
        <w:pStyle w:val="Odsekzoznamu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</w:p>
    <w:p w14:paraId="2BA9144F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 xml:space="preserve">Technická správa k požiarnej bezpečnosti stavby je obsahom riešenia v časti B.2 </w:t>
      </w:r>
      <w:proofErr w:type="spellStart"/>
      <w:r w:rsidRPr="00E0070C">
        <w:rPr>
          <w:rFonts w:ascii="Arial" w:hAnsi="Arial" w:cs="Arial"/>
          <w:sz w:val="22"/>
          <w:szCs w:val="22"/>
          <w:lang w:val="sk-SK"/>
        </w:rPr>
        <w:t>Požiarno</w:t>
      </w:r>
      <w:proofErr w:type="spellEnd"/>
      <w:r w:rsidRPr="00E0070C">
        <w:rPr>
          <w:rFonts w:ascii="Arial" w:hAnsi="Arial" w:cs="Arial"/>
          <w:sz w:val="22"/>
          <w:szCs w:val="22"/>
          <w:lang w:val="sk-SK"/>
        </w:rPr>
        <w:t xml:space="preserve"> bezpečnostné riešenie stavby, ktoré </w:t>
      </w:r>
      <w:r w:rsidR="005B227F" w:rsidRPr="00E0070C">
        <w:rPr>
          <w:rFonts w:ascii="Arial" w:hAnsi="Arial" w:cs="Arial"/>
          <w:sz w:val="22"/>
          <w:szCs w:val="22"/>
          <w:lang w:val="sk-SK"/>
        </w:rPr>
        <w:t>je</w:t>
      </w:r>
      <w:r w:rsidRPr="00E0070C">
        <w:rPr>
          <w:rFonts w:ascii="Arial" w:hAnsi="Arial" w:cs="Arial"/>
          <w:sz w:val="22"/>
          <w:szCs w:val="22"/>
          <w:lang w:val="sk-SK"/>
        </w:rPr>
        <w:t xml:space="preserve"> súčasťou projektovej dokumentácie pre stavebné povolenie.</w:t>
      </w:r>
    </w:p>
    <w:p w14:paraId="107CF25E" w14:textId="77777777" w:rsidR="0080700D" w:rsidRPr="00E0070C" w:rsidRDefault="0080700D" w:rsidP="00E0070C">
      <w:pPr>
        <w:pStyle w:val="Odsekzoznamu"/>
        <w:spacing w:line="276" w:lineRule="auto"/>
        <w:jc w:val="both"/>
        <w:rPr>
          <w:rFonts w:ascii="Arial" w:hAnsi="Arial" w:cs="Arial"/>
          <w:noProof/>
          <w:sz w:val="22"/>
          <w:szCs w:val="22"/>
          <w:lang w:val="sk-SK"/>
        </w:rPr>
      </w:pPr>
    </w:p>
    <w:p w14:paraId="246AC78F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Všetky nosné oceľové konštrukcie budú opatrené náterom proti korózii, resp. požiarnym  náterom zodpovedajúcim požiadavke požiarnej ochrany  !!!</w:t>
      </w:r>
    </w:p>
    <w:p w14:paraId="2F767066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DC2BC6A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Všetky železobetónové konštrukcie viditeľné bez ďalších navrhovaných povrchových úprav budú vyhotovené v </w:t>
      </w:r>
      <w:r w:rsidR="007E73CD">
        <w:rPr>
          <w:rFonts w:ascii="Arial" w:hAnsi="Arial" w:cs="Arial"/>
          <w:sz w:val="22"/>
          <w:szCs w:val="22"/>
          <w:lang w:val="sk-SK"/>
        </w:rPr>
        <w:t>hladk</w:t>
      </w:r>
      <w:r w:rsidRPr="00E0070C">
        <w:rPr>
          <w:rFonts w:ascii="Arial" w:hAnsi="Arial" w:cs="Arial"/>
          <w:sz w:val="22"/>
          <w:szCs w:val="22"/>
          <w:lang w:val="sk-SK"/>
        </w:rPr>
        <w:t>ej kvalite !!!</w:t>
      </w:r>
    </w:p>
    <w:p w14:paraId="62C313A9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0D61C9F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 xml:space="preserve">Táto projektová dokumentácia slúži výhradne pre </w:t>
      </w:r>
      <w:r w:rsidR="007E73CD">
        <w:rPr>
          <w:rFonts w:ascii="Arial" w:eastAsia="Calibri" w:hAnsi="Arial" w:cs="Arial"/>
          <w:sz w:val="22"/>
          <w:szCs w:val="22"/>
          <w:lang w:val="sk-SK"/>
        </w:rPr>
        <w:t>realizáciu stavby</w:t>
      </w:r>
      <w:r w:rsidRPr="00E0070C">
        <w:rPr>
          <w:rFonts w:ascii="Arial" w:eastAsia="Calibri" w:hAnsi="Arial" w:cs="Arial"/>
          <w:sz w:val="22"/>
          <w:szCs w:val="22"/>
          <w:lang w:val="sk-SK"/>
        </w:rPr>
        <w:t xml:space="preserve"> a jej spracovanie zodpovedá rozsahu a obsahu daného právnymi predpismi pre tento stupeň dokumentácie. Pre iné a nasledovné potreby musí byť spracovaná dokumentácia k tomu účelu určená.  </w:t>
      </w:r>
    </w:p>
    <w:p w14:paraId="611504FC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14:paraId="7E6D0FE2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V prípade zmeny podkladov, či vzniku nových skutočností si projektant vyhradzuje právo na posúdenie vplyvu týchto zmien na riešenia a eventuálne doplnenie alebo úpravu projektu. V prípade rozporu medzi jednotlivými prílohami v projektovej dokumentácii je potrebné na tento rozpor včas upozorniť a vyžiadať oficiálne stanovisko projektanta.</w:t>
      </w:r>
    </w:p>
    <w:p w14:paraId="39075739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val="sk-SK"/>
        </w:rPr>
      </w:pPr>
    </w:p>
    <w:p w14:paraId="69AA04F0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Dokumentácia bola spracovaná na základe zadania, informácií, podkladov a znalostí platných ku dňu jej vzniku.</w:t>
      </w:r>
    </w:p>
    <w:p w14:paraId="3A8C6638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val="sk-SK"/>
        </w:rPr>
      </w:pPr>
    </w:p>
    <w:p w14:paraId="373A55ED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lastRenderedPageBreak/>
        <w:t>Neoddeliteľnou súčasťou tejto technickej správy sú dokumenty tabuľkového charakteru a výkresová časť.</w:t>
      </w:r>
    </w:p>
    <w:p w14:paraId="53FF27EF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14:paraId="7EABD68F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color w:val="auto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Všetky dodávky, práce a výkony musia spĺňať technické a kvalitatívne podmienky, ktoré určujú platné slovenské zákony, normy, hygienické predpisy a nariadenia.</w:t>
      </w:r>
    </w:p>
    <w:p w14:paraId="21532AE1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0EA0C831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Dodávateľ stavby musí dbať na dodržiavanie montážnych a technologických pokynov príslušných výrobcov stavebných prvkov a konštrukcií uvedených v tejto dokumentácii.</w:t>
      </w:r>
    </w:p>
    <w:p w14:paraId="492CBA18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3EC10B2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Dodávateľ je povinný si riadne naštudovať aj dokumentáciu vrátane vyjadrení a stanovísk dotknutých orgánov štátnej správy a správcov inžinierskych sietí.</w:t>
      </w:r>
    </w:p>
    <w:p w14:paraId="22495EAC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3C1B670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Dokumentáciu možno používať výhradne v zmysle príslušnej zmluvy o dielo.</w:t>
      </w:r>
    </w:p>
    <w:p w14:paraId="6980CB3D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14:paraId="0D01DA60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Dokumentácia je chránená autorským právom.</w:t>
      </w:r>
    </w:p>
    <w:p w14:paraId="1B2347FB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338D1704" w14:textId="77777777" w:rsidR="0080700D" w:rsidRPr="007909F9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Pred realizáciou výplňových konštrukcií zamerať skutočné rozmery otvorov!</w:t>
      </w:r>
    </w:p>
    <w:p w14:paraId="46B8BC16" w14:textId="77777777" w:rsidR="000D57AD" w:rsidRPr="00E0070C" w:rsidRDefault="000D57AD" w:rsidP="00E0070C">
      <w:pPr>
        <w:pStyle w:val="Nadpis1"/>
        <w:numPr>
          <w:ilvl w:val="0"/>
          <w:numId w:val="7"/>
        </w:numPr>
        <w:jc w:val="both"/>
        <w:rPr>
          <w:rFonts w:ascii="Arial" w:hAnsi="Arial" w:cs="Arial"/>
          <w:szCs w:val="22"/>
        </w:rPr>
      </w:pPr>
      <w:bookmarkStart w:id="7" w:name="_Toc519432548"/>
      <w:bookmarkStart w:id="8" w:name="_Toc523140996"/>
      <w:r w:rsidRPr="00E0070C">
        <w:rPr>
          <w:rFonts w:ascii="Arial" w:hAnsi="Arial" w:cs="Arial"/>
          <w:szCs w:val="22"/>
        </w:rPr>
        <w:t>Záver</w:t>
      </w:r>
      <w:bookmarkEnd w:id="7"/>
      <w:bookmarkEnd w:id="8"/>
    </w:p>
    <w:p w14:paraId="38146458" w14:textId="77777777" w:rsidR="0080700D" w:rsidRPr="00E0070C" w:rsidRDefault="0080700D" w:rsidP="00E0070C">
      <w:pPr>
        <w:spacing w:after="0"/>
        <w:jc w:val="both"/>
        <w:rPr>
          <w:rFonts w:ascii="Arial" w:hAnsi="Arial" w:cs="Arial"/>
        </w:rPr>
      </w:pPr>
    </w:p>
    <w:p w14:paraId="015A6155" w14:textId="77777777" w:rsidR="00D24533" w:rsidRPr="009063AA" w:rsidRDefault="00D24533" w:rsidP="00D24533">
      <w:pPr>
        <w:spacing w:after="0"/>
        <w:rPr>
          <w:rFonts w:cs="Tahoma"/>
          <w:u w:val="single"/>
        </w:rPr>
      </w:pPr>
      <w:r w:rsidRPr="009063AA">
        <w:rPr>
          <w:rFonts w:cs="Tahoma"/>
          <w:u w:val="single"/>
        </w:rPr>
        <w:t>Táto projektová dokumentácie je vypracovaná v zmysle a rozsahu realizačnej dokumentácie a v žiadnom prípade nenahrádza vyšší stupeň projektovej dokumentácie, t.j. dielenskú dokumentáciu.</w:t>
      </w:r>
    </w:p>
    <w:p w14:paraId="0354B9CC" w14:textId="77777777" w:rsidR="007909F9" w:rsidRDefault="007909F9" w:rsidP="00E0070C">
      <w:pPr>
        <w:spacing w:after="0"/>
        <w:rPr>
          <w:rFonts w:ascii="Arial" w:hAnsi="Arial" w:cs="Arial"/>
          <w:lang w:eastAsia="sk-SK"/>
        </w:rPr>
      </w:pPr>
    </w:p>
    <w:p w14:paraId="64687843" w14:textId="77777777" w:rsidR="007909F9" w:rsidRDefault="007909F9" w:rsidP="00E0070C">
      <w:pPr>
        <w:spacing w:after="0"/>
        <w:rPr>
          <w:rFonts w:ascii="Arial" w:hAnsi="Arial" w:cs="Arial"/>
          <w:lang w:eastAsia="sk-SK"/>
        </w:rPr>
      </w:pPr>
    </w:p>
    <w:p w14:paraId="16DA8DAD" w14:textId="77777777" w:rsidR="00A5086C" w:rsidRPr="00E0070C" w:rsidRDefault="0080700D" w:rsidP="00E0070C">
      <w:pPr>
        <w:spacing w:after="0"/>
        <w:rPr>
          <w:rFonts w:ascii="Arial" w:hAnsi="Arial" w:cs="Arial"/>
          <w:lang w:eastAsia="sk-SK"/>
        </w:rPr>
      </w:pPr>
      <w:r w:rsidRPr="00E0070C">
        <w:rPr>
          <w:rFonts w:ascii="Arial" w:hAnsi="Arial" w:cs="Arial"/>
          <w:lang w:eastAsia="sk-SK"/>
        </w:rPr>
        <w:t xml:space="preserve">V Trenčíne: </w:t>
      </w:r>
      <w:r w:rsidR="000A3CA8">
        <w:rPr>
          <w:rFonts w:ascii="Arial" w:hAnsi="Arial" w:cs="Arial"/>
          <w:lang w:eastAsia="sk-SK"/>
        </w:rPr>
        <w:t>12</w:t>
      </w:r>
      <w:r w:rsidRPr="00E0070C">
        <w:rPr>
          <w:rFonts w:ascii="Arial" w:hAnsi="Arial" w:cs="Arial"/>
          <w:lang w:eastAsia="sk-SK"/>
        </w:rPr>
        <w:t xml:space="preserve"> /201</w:t>
      </w:r>
      <w:r w:rsidR="000A3CA8">
        <w:rPr>
          <w:rFonts w:ascii="Arial" w:hAnsi="Arial" w:cs="Arial"/>
          <w:lang w:eastAsia="sk-SK"/>
        </w:rPr>
        <w:t>8</w:t>
      </w:r>
      <w:r w:rsidRPr="00E0070C">
        <w:rPr>
          <w:rFonts w:ascii="Arial" w:hAnsi="Arial" w:cs="Arial"/>
          <w:lang w:eastAsia="sk-SK"/>
        </w:rPr>
        <w:t xml:space="preserve">                                                 </w:t>
      </w:r>
      <w:r w:rsidR="00D24533">
        <w:rPr>
          <w:rFonts w:ascii="Arial" w:hAnsi="Arial" w:cs="Arial"/>
          <w:lang w:eastAsia="sk-SK"/>
        </w:rPr>
        <w:tab/>
      </w:r>
      <w:r w:rsidR="000A3CA8">
        <w:rPr>
          <w:rFonts w:ascii="Arial" w:hAnsi="Arial" w:cs="Arial"/>
          <w:lang w:eastAsia="sk-SK"/>
        </w:rPr>
        <w:t xml:space="preserve"> </w:t>
      </w:r>
      <w:r w:rsidRPr="00E0070C">
        <w:rPr>
          <w:rFonts w:ascii="Arial" w:hAnsi="Arial" w:cs="Arial"/>
          <w:lang w:eastAsia="sk-SK"/>
        </w:rPr>
        <w:t xml:space="preserve">Vypracoval: </w:t>
      </w:r>
    </w:p>
    <w:p w14:paraId="5979DD38" w14:textId="77777777" w:rsidR="00A5086C" w:rsidRPr="00E0070C" w:rsidRDefault="00A5086C" w:rsidP="00E0070C">
      <w:pPr>
        <w:spacing w:after="0"/>
        <w:rPr>
          <w:rFonts w:ascii="Arial" w:hAnsi="Arial" w:cs="Arial"/>
          <w:b/>
        </w:rPr>
      </w:pPr>
      <w:r w:rsidRPr="00E0070C">
        <w:rPr>
          <w:rFonts w:ascii="Arial" w:hAnsi="Arial" w:cs="Arial"/>
          <w:lang w:eastAsia="sk-SK"/>
        </w:rPr>
        <w:t xml:space="preserve">                                                                                 </w:t>
      </w:r>
      <w:r w:rsidR="00D24533">
        <w:rPr>
          <w:rFonts w:ascii="Arial" w:hAnsi="Arial" w:cs="Arial"/>
          <w:lang w:eastAsia="sk-SK"/>
        </w:rPr>
        <w:tab/>
      </w:r>
      <w:r w:rsidR="00D24533">
        <w:rPr>
          <w:rFonts w:ascii="Arial" w:hAnsi="Arial" w:cs="Arial"/>
          <w:lang w:eastAsia="sk-SK"/>
        </w:rPr>
        <w:tab/>
      </w:r>
      <w:r w:rsidRPr="00E0070C">
        <w:rPr>
          <w:rFonts w:ascii="Arial" w:hAnsi="Arial" w:cs="Arial"/>
          <w:lang w:eastAsia="sk-SK"/>
        </w:rPr>
        <w:t xml:space="preserve">  Ing</w:t>
      </w:r>
      <w:r w:rsidR="00A945C5" w:rsidRPr="00E0070C">
        <w:rPr>
          <w:rFonts w:ascii="Arial" w:hAnsi="Arial" w:cs="Arial"/>
          <w:lang w:eastAsia="sk-SK"/>
        </w:rPr>
        <w:t>.</w:t>
      </w:r>
      <w:r w:rsidRPr="00E0070C">
        <w:rPr>
          <w:rFonts w:ascii="Arial" w:hAnsi="Arial" w:cs="Arial"/>
          <w:lang w:eastAsia="sk-SK"/>
        </w:rPr>
        <w:t xml:space="preserve"> Arch. </w:t>
      </w:r>
      <w:r w:rsidR="00A945C5" w:rsidRPr="00E0070C">
        <w:rPr>
          <w:rFonts w:ascii="Arial" w:hAnsi="Arial" w:cs="Arial"/>
          <w:lang w:eastAsia="sk-SK"/>
        </w:rPr>
        <w:t>AMBRUS Csaba</w:t>
      </w:r>
    </w:p>
    <w:p w14:paraId="3328901A" w14:textId="1F175F84" w:rsidR="00740E70" w:rsidRDefault="00A5086C" w:rsidP="00E0070C">
      <w:pPr>
        <w:spacing w:after="0"/>
        <w:rPr>
          <w:rFonts w:ascii="Arial" w:hAnsi="Arial" w:cs="Arial"/>
          <w:lang w:eastAsia="sk-SK"/>
        </w:rPr>
      </w:pPr>
      <w:r w:rsidRPr="00E0070C">
        <w:rPr>
          <w:rFonts w:ascii="Arial" w:hAnsi="Arial" w:cs="Arial"/>
          <w:lang w:eastAsia="sk-SK"/>
        </w:rPr>
        <w:t xml:space="preserve">                                                                                   </w:t>
      </w:r>
      <w:r w:rsidR="00D24533">
        <w:rPr>
          <w:rFonts w:ascii="Arial" w:hAnsi="Arial" w:cs="Arial"/>
          <w:lang w:eastAsia="sk-SK"/>
        </w:rPr>
        <w:tab/>
        <w:t xml:space="preserve">  </w:t>
      </w:r>
      <w:r w:rsidR="0080700D" w:rsidRPr="00E0070C">
        <w:rPr>
          <w:rFonts w:ascii="Arial" w:hAnsi="Arial" w:cs="Arial"/>
          <w:lang w:eastAsia="sk-SK"/>
        </w:rPr>
        <w:t xml:space="preserve">Ing. </w:t>
      </w:r>
      <w:r w:rsidR="00BF04E1">
        <w:rPr>
          <w:rFonts w:ascii="Arial" w:hAnsi="Arial" w:cs="Arial"/>
          <w:lang w:eastAsia="sk-SK"/>
        </w:rPr>
        <w:t>Belica Juraj</w:t>
      </w:r>
    </w:p>
    <w:p w14:paraId="5EB80505" w14:textId="54A58840" w:rsidR="00D8048B" w:rsidRDefault="00D8048B" w:rsidP="00E0070C">
      <w:pPr>
        <w:spacing w:after="0"/>
        <w:rPr>
          <w:rFonts w:ascii="Arial" w:hAnsi="Arial" w:cs="Arial"/>
          <w:lang w:eastAsia="sk-SK"/>
        </w:rPr>
      </w:pPr>
    </w:p>
    <w:p w14:paraId="6D68ED9E" w14:textId="6D70B597" w:rsidR="00D8048B" w:rsidRPr="00D8048B" w:rsidRDefault="00D8048B" w:rsidP="00E0070C">
      <w:pPr>
        <w:spacing w:after="0"/>
        <w:rPr>
          <w:rFonts w:ascii="Arial" w:hAnsi="Arial" w:cs="Arial"/>
        </w:rPr>
      </w:pPr>
      <w:bookmarkStart w:id="9" w:name="_Hlk103693630"/>
      <w:r w:rsidRPr="00D8048B">
        <w:rPr>
          <w:rFonts w:ascii="Arial" w:hAnsi="Arial" w:cs="Arial"/>
          <w:b/>
        </w:rPr>
        <w:t>Rev. 01 – 20.5.2022   - Úpravy, zmeny dokumentácie pre účely realizácie diela II. a III. etapy</w:t>
      </w:r>
      <w:bookmarkEnd w:id="9"/>
      <w:r w:rsidRPr="00D8048B">
        <w:rPr>
          <w:rFonts w:ascii="Arial" w:hAnsi="Arial" w:cs="Arial"/>
          <w:b/>
        </w:rPr>
        <w:t xml:space="preserve">         </w:t>
      </w:r>
      <w:r w:rsidRPr="00D8048B">
        <w:rPr>
          <w:rFonts w:ascii="Arial" w:hAnsi="Arial" w:cs="Arial"/>
        </w:rPr>
        <w:t xml:space="preserve">                                    </w:t>
      </w:r>
    </w:p>
    <w:sectPr w:rsidR="00D8048B" w:rsidRPr="00D8048B" w:rsidSect="002C64DE">
      <w:headerReference w:type="default" r:id="rId9"/>
      <w:footerReference w:type="default" r:id="rId10"/>
      <w:pgSz w:w="11910" w:h="16840"/>
      <w:pgMar w:top="1418" w:right="1418" w:bottom="1418" w:left="1418" w:header="113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59940" w14:textId="77777777" w:rsidR="00A93FD9" w:rsidRDefault="00A93FD9" w:rsidP="004D2C89">
      <w:pPr>
        <w:spacing w:after="0" w:line="240" w:lineRule="auto"/>
      </w:pPr>
      <w:r>
        <w:separator/>
      </w:r>
    </w:p>
  </w:endnote>
  <w:endnote w:type="continuationSeparator" w:id="0">
    <w:p w14:paraId="14107764" w14:textId="77777777" w:rsidR="00A93FD9" w:rsidRDefault="00A93FD9" w:rsidP="004D2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B4155" w14:textId="77777777" w:rsidR="00A93FD9" w:rsidRPr="00E149BD" w:rsidRDefault="0092270A">
    <w:pPr>
      <w:pStyle w:val="Pta"/>
      <w:jc w:val="right"/>
      <w:rPr>
        <w:rFonts w:cs="Tahoma"/>
      </w:rPr>
    </w:pPr>
    <w:r w:rsidRPr="00E149BD">
      <w:rPr>
        <w:rFonts w:cs="Tahoma"/>
      </w:rPr>
      <w:fldChar w:fldCharType="begin"/>
    </w:r>
    <w:r w:rsidR="00A93FD9" w:rsidRPr="00E149BD">
      <w:rPr>
        <w:rFonts w:cs="Tahoma"/>
      </w:rPr>
      <w:instrText>PAGE   \* MERGEFORMAT</w:instrText>
    </w:r>
    <w:r w:rsidRPr="00E149BD">
      <w:rPr>
        <w:rFonts w:cs="Tahoma"/>
      </w:rPr>
      <w:fldChar w:fldCharType="separate"/>
    </w:r>
    <w:r w:rsidR="00837360">
      <w:rPr>
        <w:rFonts w:cs="Tahoma"/>
        <w:noProof/>
      </w:rPr>
      <w:t>9</w:t>
    </w:r>
    <w:r w:rsidRPr="00E149BD">
      <w:rPr>
        <w:rFonts w:cs="Tahoma"/>
      </w:rPr>
      <w:fldChar w:fldCharType="end"/>
    </w:r>
  </w:p>
  <w:p w14:paraId="03664D7F" w14:textId="77777777" w:rsidR="00A93FD9" w:rsidRDefault="00A93FD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CF85B" w14:textId="77777777" w:rsidR="00A93FD9" w:rsidRDefault="00A93FD9" w:rsidP="004D2C89">
      <w:pPr>
        <w:spacing w:after="0" w:line="240" w:lineRule="auto"/>
      </w:pPr>
      <w:r>
        <w:separator/>
      </w:r>
    </w:p>
  </w:footnote>
  <w:footnote w:type="continuationSeparator" w:id="0">
    <w:p w14:paraId="27CADFA6" w14:textId="77777777" w:rsidR="00A93FD9" w:rsidRDefault="00A93FD9" w:rsidP="004D2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CD7DE" w14:textId="77777777" w:rsidR="00A93FD9" w:rsidRDefault="00BA5148" w:rsidP="00E57E4C">
    <w:pPr>
      <w:pStyle w:val="Hlavika"/>
      <w:tabs>
        <w:tab w:val="right" w:pos="9355"/>
      </w:tabs>
      <w:spacing w:after="0" w:line="240" w:lineRule="auto"/>
      <w:jc w:val="right"/>
      <w:rPr>
        <w:rFonts w:cs="Tahoma"/>
        <w:b/>
        <w:spacing w:val="60"/>
        <w:position w:val="16"/>
        <w:sz w:val="16"/>
        <w:szCs w:val="16"/>
      </w:rPr>
    </w:pPr>
    <w:r>
      <w:rPr>
        <w:noProof/>
      </w:rPr>
      <w:pict w14:anchorId="5D0E2D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156.45pt;margin-top:10.55pt;width:61.25pt;height:55.8pt;z-index:-251657728;mso-position-horizontal-relative:text;mso-position-vertical-relative:text" wrapcoords="-232 0 -232 21346 21600 21346 21600 0 -232 0">
          <v:imagedata r:id="rId1" o:title="Adif logo"/>
          <w10:wrap type="tight"/>
        </v:shape>
      </w:pict>
    </w:r>
  </w:p>
  <w:p w14:paraId="53023417" w14:textId="77777777" w:rsidR="00A93FD9" w:rsidRPr="00DC7CB4" w:rsidRDefault="00BA5148" w:rsidP="00E57E4C">
    <w:pPr>
      <w:pStyle w:val="Hlavika"/>
      <w:tabs>
        <w:tab w:val="right" w:pos="9355"/>
      </w:tabs>
      <w:spacing w:after="0" w:line="240" w:lineRule="auto"/>
      <w:jc w:val="right"/>
      <w:rPr>
        <w:rFonts w:cs="Tahoma"/>
        <w:b/>
        <w:spacing w:val="60"/>
        <w:position w:val="16"/>
        <w:sz w:val="16"/>
        <w:szCs w:val="16"/>
      </w:rPr>
    </w:pPr>
    <w:r>
      <w:rPr>
        <w:noProof/>
      </w:rPr>
      <w:pict w14:anchorId="0401470F">
        <v:shape id="Obrázok 6" o:spid="_x0000_s2051" type="#_x0000_t75" style="position:absolute;left:0;text-align:left;margin-left:6.35pt;margin-top:1pt;width:120.75pt;height:39.1pt;z-index:-251658752;visibility:visible" wrapcoords="-134 0 -134 21185 21600 21185 21600 0 -134 0">
          <v:imagedata r:id="rId2" o:title=""/>
          <w10:wrap type="through"/>
        </v:shape>
      </w:pict>
    </w:r>
    <w:r w:rsidR="00A93FD9">
      <w:rPr>
        <w:rFonts w:cs="Tahoma"/>
        <w:b/>
        <w:spacing w:val="60"/>
        <w:position w:val="16"/>
        <w:sz w:val="16"/>
        <w:szCs w:val="16"/>
      </w:rPr>
      <w:t>KOŠICKÁ FUTBALOVÁ ARÉNA</w:t>
    </w:r>
  </w:p>
  <w:p w14:paraId="16954B65" w14:textId="77777777" w:rsidR="00A93FD9" w:rsidRPr="00DC7CB4" w:rsidRDefault="00A93FD9" w:rsidP="00E57E4C">
    <w:pPr>
      <w:pStyle w:val="Hlavika"/>
      <w:tabs>
        <w:tab w:val="left" w:pos="1695"/>
        <w:tab w:val="right" w:pos="9355"/>
      </w:tabs>
      <w:spacing w:after="0" w:line="240" w:lineRule="auto"/>
      <w:jc w:val="right"/>
      <w:rPr>
        <w:spacing w:val="60"/>
        <w:position w:val="16"/>
        <w:sz w:val="16"/>
        <w:szCs w:val="16"/>
      </w:rPr>
    </w:pPr>
    <w:r w:rsidRPr="00DC7CB4">
      <w:rPr>
        <w:rFonts w:cs="Tahoma"/>
        <w:spacing w:val="60"/>
        <w:position w:val="16"/>
        <w:sz w:val="16"/>
        <w:szCs w:val="16"/>
      </w:rPr>
      <w:tab/>
    </w:r>
    <w:r w:rsidRPr="00DC7CB4">
      <w:rPr>
        <w:rFonts w:cs="Tahoma"/>
        <w:spacing w:val="60"/>
        <w:position w:val="16"/>
        <w:sz w:val="16"/>
        <w:szCs w:val="16"/>
      </w:rPr>
      <w:tab/>
    </w:r>
    <w:r>
      <w:rPr>
        <w:rFonts w:cs="Tahoma"/>
        <w:spacing w:val="60"/>
        <w:position w:val="16"/>
        <w:sz w:val="16"/>
        <w:szCs w:val="16"/>
      </w:rPr>
      <w:t>DOKUMENTÁCIA</w:t>
    </w:r>
    <w:r w:rsidRPr="00DC7CB4">
      <w:rPr>
        <w:rFonts w:cs="Tahoma"/>
        <w:spacing w:val="60"/>
        <w:position w:val="16"/>
        <w:sz w:val="16"/>
        <w:szCs w:val="16"/>
      </w:rPr>
      <w:t xml:space="preserve"> PRE </w:t>
    </w:r>
    <w:r>
      <w:rPr>
        <w:rFonts w:cs="Tahoma"/>
        <w:spacing w:val="60"/>
        <w:position w:val="16"/>
        <w:sz w:val="16"/>
        <w:szCs w:val="16"/>
      </w:rPr>
      <w:t>REALIZÁCIU STAVBY</w:t>
    </w:r>
  </w:p>
  <w:p w14:paraId="787A30E3" w14:textId="77777777" w:rsidR="00A93FD9" w:rsidRDefault="00A93FD9" w:rsidP="006172A2">
    <w:pPr>
      <w:pStyle w:val="Hlavika"/>
      <w:spacing w:after="0" w:line="240" w:lineRule="auto"/>
      <w:jc w:val="right"/>
      <w:rPr>
        <w:rFonts w:cs="Tahoma"/>
        <w:spacing w:val="60"/>
        <w:position w:val="16"/>
        <w:sz w:val="16"/>
        <w:szCs w:val="16"/>
      </w:rPr>
    </w:pPr>
    <w:r>
      <w:rPr>
        <w:rFonts w:cs="Tahoma"/>
        <w:spacing w:val="60"/>
        <w:position w:val="16"/>
        <w:sz w:val="16"/>
        <w:szCs w:val="16"/>
      </w:rPr>
      <w:t xml:space="preserve">                    TECHNICKÁ SPRÁVA-SO 10.1 </w:t>
    </w:r>
  </w:p>
  <w:p w14:paraId="02B27472" w14:textId="77777777" w:rsidR="00A93FD9" w:rsidRDefault="00BA5148" w:rsidP="00E57E4C">
    <w:pPr>
      <w:pStyle w:val="Hlavika"/>
      <w:spacing w:after="0" w:line="240" w:lineRule="auto"/>
      <w:jc w:val="right"/>
    </w:pPr>
    <w:r>
      <w:rPr>
        <w:noProof/>
      </w:rPr>
      <w:pict w14:anchorId="400FB589">
        <v:line id="Rovná spojnica 9" o:spid="_x0000_s2052" style="position:absolute;left:0;text-align:left;z-index:251656704;visibility:visible;mso-position-horizontal-relative:margin" from="-12.4pt,15.9pt" to="469.1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">
          <w10:wrap anchorx="margin"/>
        </v:line>
      </w:pict>
    </w:r>
    <w:r w:rsidR="00A93FD9">
      <w:rPr>
        <w:rFonts w:cs="Tahoma"/>
        <w:spacing w:val="60"/>
        <w:position w:val="16"/>
        <w:sz w:val="16"/>
        <w:szCs w:val="16"/>
      </w:rPr>
      <w:t>VSTAVKY BUFETOV</w:t>
    </w:r>
  </w:p>
  <w:p w14:paraId="1329F62F" w14:textId="77777777" w:rsidR="00A93FD9" w:rsidRPr="00E57E4C" w:rsidRDefault="00A93FD9" w:rsidP="00E57E4C">
    <w:pPr>
      <w:pStyle w:val="Hlavika"/>
      <w:rPr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A5E59"/>
    <w:multiLevelType w:val="multilevel"/>
    <w:tmpl w:val="A4E0BA1E"/>
    <w:styleLink w:val="Zoznam21"/>
    <w:lvl w:ilvl="0">
      <w:start w:val="100"/>
      <w:numFmt w:val="upperRoman"/>
      <w:lvlText w:val="%1)"/>
      <w:lvlJc w:val="left"/>
      <w:pPr>
        <w:tabs>
          <w:tab w:val="num" w:pos="220"/>
        </w:tabs>
        <w:ind w:left="22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1">
      <w:start w:val="1"/>
      <w:numFmt w:val="upperRoman"/>
      <w:lvlText w:val="%2)"/>
      <w:lvlJc w:val="left"/>
      <w:pPr>
        <w:tabs>
          <w:tab w:val="num" w:pos="940"/>
        </w:tabs>
        <w:ind w:left="94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2">
      <w:start w:val="1"/>
      <w:numFmt w:val="upperRoman"/>
      <w:lvlText w:val="%3)"/>
      <w:lvlJc w:val="left"/>
      <w:pPr>
        <w:tabs>
          <w:tab w:val="num" w:pos="1660"/>
        </w:tabs>
        <w:ind w:left="166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3">
      <w:start w:val="1"/>
      <w:numFmt w:val="upperRoman"/>
      <w:lvlText w:val="%4)"/>
      <w:lvlJc w:val="left"/>
      <w:pPr>
        <w:tabs>
          <w:tab w:val="num" w:pos="2380"/>
        </w:tabs>
        <w:ind w:left="238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4">
      <w:start w:val="1"/>
      <w:numFmt w:val="upperRoman"/>
      <w:lvlText w:val="%5)"/>
      <w:lvlJc w:val="left"/>
      <w:pPr>
        <w:tabs>
          <w:tab w:val="num" w:pos="3100"/>
        </w:tabs>
        <w:ind w:left="310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5">
      <w:start w:val="1"/>
      <w:numFmt w:val="upperRoman"/>
      <w:lvlText w:val="%6)"/>
      <w:lvlJc w:val="left"/>
      <w:pPr>
        <w:tabs>
          <w:tab w:val="num" w:pos="3820"/>
        </w:tabs>
        <w:ind w:left="382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6">
      <w:start w:val="1"/>
      <w:numFmt w:val="upperRoman"/>
      <w:lvlText w:val="%7)"/>
      <w:lvlJc w:val="left"/>
      <w:pPr>
        <w:tabs>
          <w:tab w:val="num" w:pos="4540"/>
        </w:tabs>
        <w:ind w:left="454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7">
      <w:start w:val="1"/>
      <w:numFmt w:val="upperRoman"/>
      <w:lvlText w:val="%8)"/>
      <w:lvlJc w:val="left"/>
      <w:pPr>
        <w:tabs>
          <w:tab w:val="num" w:pos="5260"/>
        </w:tabs>
        <w:ind w:left="526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8">
      <w:start w:val="1"/>
      <w:numFmt w:val="upperRoman"/>
      <w:lvlText w:val="%9)"/>
      <w:lvlJc w:val="left"/>
      <w:pPr>
        <w:tabs>
          <w:tab w:val="num" w:pos="5980"/>
        </w:tabs>
        <w:ind w:left="598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</w:abstractNum>
  <w:abstractNum w:abstractNumId="2" w15:restartNumberingAfterBreak="0">
    <w:nsid w:val="06797B63"/>
    <w:multiLevelType w:val="hybridMultilevel"/>
    <w:tmpl w:val="A368387A"/>
    <w:lvl w:ilvl="0" w:tplc="F34C4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  <w:b/>
      </w:rPr>
    </w:lvl>
    <w:lvl w:ilvl="1" w:tplc="8162F3E0">
      <w:start w:val="1"/>
      <w:numFmt w:val="decimal"/>
      <w:lvlText w:val="[%2]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54EE5"/>
    <w:multiLevelType w:val="hybridMultilevel"/>
    <w:tmpl w:val="D55A94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9422F"/>
    <w:multiLevelType w:val="hybridMultilevel"/>
    <w:tmpl w:val="81CE27C0"/>
    <w:lvl w:ilvl="0" w:tplc="887A227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8507E"/>
    <w:multiLevelType w:val="hybridMultilevel"/>
    <w:tmpl w:val="D180AFAC"/>
    <w:lvl w:ilvl="0" w:tplc="45CABCE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7365F"/>
    <w:multiLevelType w:val="hybridMultilevel"/>
    <w:tmpl w:val="516E6EB2"/>
    <w:lvl w:ilvl="0" w:tplc="008C3D5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D7E46"/>
    <w:multiLevelType w:val="singleLevel"/>
    <w:tmpl w:val="44F0F6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A742276"/>
    <w:multiLevelType w:val="hybridMultilevel"/>
    <w:tmpl w:val="6D8AB5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83D6E"/>
    <w:multiLevelType w:val="hybridMultilevel"/>
    <w:tmpl w:val="3ED0FCC4"/>
    <w:lvl w:ilvl="0" w:tplc="65F27D74">
      <w:start w:val="33"/>
      <w:numFmt w:val="decimal"/>
      <w:lvlText w:val="%1"/>
      <w:lvlJc w:val="left"/>
      <w:pPr>
        <w:ind w:left="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0" w:hanging="360"/>
      </w:pPr>
    </w:lvl>
    <w:lvl w:ilvl="2" w:tplc="0409001B" w:tentative="1">
      <w:start w:val="1"/>
      <w:numFmt w:val="lowerRoman"/>
      <w:lvlText w:val="%3."/>
      <w:lvlJc w:val="right"/>
      <w:pPr>
        <w:ind w:left="1960" w:hanging="180"/>
      </w:pPr>
    </w:lvl>
    <w:lvl w:ilvl="3" w:tplc="0409000F" w:tentative="1">
      <w:start w:val="1"/>
      <w:numFmt w:val="decimal"/>
      <w:lvlText w:val="%4."/>
      <w:lvlJc w:val="left"/>
      <w:pPr>
        <w:ind w:left="2680" w:hanging="360"/>
      </w:pPr>
    </w:lvl>
    <w:lvl w:ilvl="4" w:tplc="04090019" w:tentative="1">
      <w:start w:val="1"/>
      <w:numFmt w:val="lowerLetter"/>
      <w:lvlText w:val="%5."/>
      <w:lvlJc w:val="left"/>
      <w:pPr>
        <w:ind w:left="3400" w:hanging="360"/>
      </w:pPr>
    </w:lvl>
    <w:lvl w:ilvl="5" w:tplc="0409001B" w:tentative="1">
      <w:start w:val="1"/>
      <w:numFmt w:val="lowerRoman"/>
      <w:lvlText w:val="%6."/>
      <w:lvlJc w:val="right"/>
      <w:pPr>
        <w:ind w:left="4120" w:hanging="180"/>
      </w:pPr>
    </w:lvl>
    <w:lvl w:ilvl="6" w:tplc="0409000F" w:tentative="1">
      <w:start w:val="1"/>
      <w:numFmt w:val="decimal"/>
      <w:lvlText w:val="%7."/>
      <w:lvlJc w:val="left"/>
      <w:pPr>
        <w:ind w:left="4840" w:hanging="360"/>
      </w:pPr>
    </w:lvl>
    <w:lvl w:ilvl="7" w:tplc="04090019" w:tentative="1">
      <w:start w:val="1"/>
      <w:numFmt w:val="lowerLetter"/>
      <w:lvlText w:val="%8."/>
      <w:lvlJc w:val="left"/>
      <w:pPr>
        <w:ind w:left="5560" w:hanging="360"/>
      </w:pPr>
    </w:lvl>
    <w:lvl w:ilvl="8" w:tplc="040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0" w15:restartNumberingAfterBreak="0">
    <w:nsid w:val="12FD1E1A"/>
    <w:multiLevelType w:val="hybridMultilevel"/>
    <w:tmpl w:val="0C66130E"/>
    <w:lvl w:ilvl="0" w:tplc="041B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15192664"/>
    <w:multiLevelType w:val="multilevel"/>
    <w:tmpl w:val="1FC8C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75372FE"/>
    <w:multiLevelType w:val="hybridMultilevel"/>
    <w:tmpl w:val="728252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E13EF4"/>
    <w:multiLevelType w:val="hybridMultilevel"/>
    <w:tmpl w:val="F1781EA0"/>
    <w:lvl w:ilvl="0" w:tplc="0AEEB17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86A1D"/>
    <w:multiLevelType w:val="hybridMultilevel"/>
    <w:tmpl w:val="7024B83E"/>
    <w:lvl w:ilvl="0" w:tplc="CBEEEC3A">
      <w:start w:val="1"/>
      <w:numFmt w:val="decimal"/>
      <w:pStyle w:val="ReferencesList"/>
      <w:lvlText w:val="[%1]"/>
      <w:lvlJc w:val="left"/>
      <w:pPr>
        <w:tabs>
          <w:tab w:val="num" w:pos="502"/>
        </w:tabs>
        <w:ind w:left="499" w:hanging="357"/>
      </w:pPr>
      <w:rPr>
        <w:rFonts w:ascii="Tahoma" w:hAnsi="Tahoma" w:cs="Tahom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5" w15:restartNumberingAfterBreak="0">
    <w:nsid w:val="28C2638A"/>
    <w:multiLevelType w:val="hybridMultilevel"/>
    <w:tmpl w:val="4F40D14E"/>
    <w:lvl w:ilvl="0" w:tplc="39FE4A72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84A3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AA249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9F26EF5"/>
    <w:multiLevelType w:val="hybridMultilevel"/>
    <w:tmpl w:val="AFC6C214"/>
    <w:lvl w:ilvl="0" w:tplc="F16EBC4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CBB35FF"/>
    <w:multiLevelType w:val="hybridMultilevel"/>
    <w:tmpl w:val="8D1619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5B765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F731517"/>
    <w:multiLevelType w:val="hybridMultilevel"/>
    <w:tmpl w:val="ED5A4FAC"/>
    <w:lvl w:ilvl="0" w:tplc="62305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813C0"/>
    <w:multiLevelType w:val="hybridMultilevel"/>
    <w:tmpl w:val="DAF817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07B5F"/>
    <w:multiLevelType w:val="hybridMultilevel"/>
    <w:tmpl w:val="291A49FC"/>
    <w:lvl w:ilvl="0" w:tplc="982C47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628"/>
        </w:tabs>
        <w:ind w:left="262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A12FD7"/>
    <w:multiLevelType w:val="hybridMultilevel"/>
    <w:tmpl w:val="95208982"/>
    <w:lvl w:ilvl="0" w:tplc="F5C04A6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2314FD"/>
    <w:multiLevelType w:val="hybridMultilevel"/>
    <w:tmpl w:val="0BA03F54"/>
    <w:lvl w:ilvl="0" w:tplc="118209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8E62E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E4F232A"/>
    <w:multiLevelType w:val="hybridMultilevel"/>
    <w:tmpl w:val="79FC5D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6F3FF8"/>
    <w:multiLevelType w:val="multilevel"/>
    <w:tmpl w:val="3E2C978C"/>
    <w:lvl w:ilvl="0">
      <w:start w:val="5"/>
      <w:numFmt w:val="decimal"/>
      <w:lvlText w:val="%1"/>
      <w:lvlJc w:val="left"/>
      <w:pPr>
        <w:ind w:left="1675" w:hanging="709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75" w:hanging="70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2">
      <w:start w:val="1"/>
      <w:numFmt w:val="decimal"/>
      <w:lvlText w:val="%1.%2.%3"/>
      <w:lvlJc w:val="left"/>
      <w:pPr>
        <w:ind w:left="258" w:hanging="708"/>
      </w:pPr>
      <w:rPr>
        <w:rFonts w:ascii="Times New Roman" w:eastAsia="Times New Roman" w:hAnsi="Times New Roman" w:cs="Times New Roman" w:hint="default"/>
        <w:spacing w:val="-2"/>
        <w:w w:val="110"/>
        <w:sz w:val="20"/>
        <w:szCs w:val="20"/>
      </w:rPr>
    </w:lvl>
    <w:lvl w:ilvl="3">
      <w:numFmt w:val="bullet"/>
      <w:lvlText w:val="•"/>
      <w:lvlJc w:val="left"/>
      <w:pPr>
        <w:ind w:left="3485" w:hanging="708"/>
      </w:pPr>
      <w:rPr>
        <w:rFonts w:hint="default"/>
      </w:rPr>
    </w:lvl>
    <w:lvl w:ilvl="4">
      <w:numFmt w:val="bullet"/>
      <w:lvlText w:val="•"/>
      <w:lvlJc w:val="left"/>
      <w:pPr>
        <w:ind w:left="4388" w:hanging="708"/>
      </w:pPr>
      <w:rPr>
        <w:rFonts w:hint="default"/>
      </w:rPr>
    </w:lvl>
    <w:lvl w:ilvl="5">
      <w:numFmt w:val="bullet"/>
      <w:lvlText w:val="•"/>
      <w:lvlJc w:val="left"/>
      <w:pPr>
        <w:ind w:left="5291" w:hanging="708"/>
      </w:pPr>
      <w:rPr>
        <w:rFonts w:hint="default"/>
      </w:rPr>
    </w:lvl>
    <w:lvl w:ilvl="6">
      <w:numFmt w:val="bullet"/>
      <w:lvlText w:val="•"/>
      <w:lvlJc w:val="left"/>
      <w:pPr>
        <w:ind w:left="6194" w:hanging="708"/>
      </w:pPr>
      <w:rPr>
        <w:rFonts w:hint="default"/>
      </w:rPr>
    </w:lvl>
    <w:lvl w:ilvl="7">
      <w:numFmt w:val="bullet"/>
      <w:lvlText w:val="•"/>
      <w:lvlJc w:val="left"/>
      <w:pPr>
        <w:ind w:left="7097" w:hanging="708"/>
      </w:pPr>
      <w:rPr>
        <w:rFonts w:hint="default"/>
      </w:rPr>
    </w:lvl>
    <w:lvl w:ilvl="8">
      <w:numFmt w:val="bullet"/>
      <w:lvlText w:val="•"/>
      <w:lvlJc w:val="left"/>
      <w:pPr>
        <w:ind w:left="8000" w:hanging="708"/>
      </w:pPr>
      <w:rPr>
        <w:rFonts w:hint="default"/>
      </w:rPr>
    </w:lvl>
  </w:abstractNum>
  <w:abstractNum w:abstractNumId="29" w15:restartNumberingAfterBreak="0">
    <w:nsid w:val="437F1E0B"/>
    <w:multiLevelType w:val="hybridMultilevel"/>
    <w:tmpl w:val="6EBEDC26"/>
    <w:lvl w:ilvl="0" w:tplc="DDACCD6A">
      <w:start w:val="1"/>
      <w:numFmt w:val="decimal"/>
      <w:lvlText w:val="%1."/>
      <w:lvlJc w:val="left"/>
      <w:pPr>
        <w:ind w:left="720" w:hanging="360"/>
      </w:pPr>
    </w:lvl>
    <w:lvl w:ilvl="1" w:tplc="D7D002D2" w:tentative="1">
      <w:start w:val="1"/>
      <w:numFmt w:val="lowerLetter"/>
      <w:lvlText w:val="%2."/>
      <w:lvlJc w:val="left"/>
      <w:pPr>
        <w:ind w:left="1440" w:hanging="360"/>
      </w:pPr>
    </w:lvl>
    <w:lvl w:ilvl="2" w:tplc="8682B716" w:tentative="1">
      <w:start w:val="1"/>
      <w:numFmt w:val="lowerRoman"/>
      <w:lvlText w:val="%3."/>
      <w:lvlJc w:val="right"/>
      <w:pPr>
        <w:ind w:left="2160" w:hanging="180"/>
      </w:pPr>
    </w:lvl>
    <w:lvl w:ilvl="3" w:tplc="6A8AC374" w:tentative="1">
      <w:start w:val="1"/>
      <w:numFmt w:val="decimal"/>
      <w:lvlText w:val="%4."/>
      <w:lvlJc w:val="left"/>
      <w:pPr>
        <w:ind w:left="2880" w:hanging="360"/>
      </w:pPr>
    </w:lvl>
    <w:lvl w:ilvl="4" w:tplc="C92E80BE" w:tentative="1">
      <w:start w:val="1"/>
      <w:numFmt w:val="lowerLetter"/>
      <w:lvlText w:val="%5."/>
      <w:lvlJc w:val="left"/>
      <w:pPr>
        <w:ind w:left="3600" w:hanging="360"/>
      </w:pPr>
    </w:lvl>
    <w:lvl w:ilvl="5" w:tplc="60EE128A" w:tentative="1">
      <w:start w:val="1"/>
      <w:numFmt w:val="lowerRoman"/>
      <w:lvlText w:val="%6."/>
      <w:lvlJc w:val="right"/>
      <w:pPr>
        <w:ind w:left="4320" w:hanging="180"/>
      </w:pPr>
    </w:lvl>
    <w:lvl w:ilvl="6" w:tplc="7B8C3B98" w:tentative="1">
      <w:start w:val="1"/>
      <w:numFmt w:val="decimal"/>
      <w:lvlText w:val="%7."/>
      <w:lvlJc w:val="left"/>
      <w:pPr>
        <w:ind w:left="5040" w:hanging="360"/>
      </w:pPr>
    </w:lvl>
    <w:lvl w:ilvl="7" w:tplc="AC0609E0" w:tentative="1">
      <w:start w:val="1"/>
      <w:numFmt w:val="lowerLetter"/>
      <w:lvlText w:val="%8."/>
      <w:lvlJc w:val="left"/>
      <w:pPr>
        <w:ind w:left="5760" w:hanging="360"/>
      </w:pPr>
    </w:lvl>
    <w:lvl w:ilvl="8" w:tplc="2C7054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E55994"/>
    <w:multiLevelType w:val="hybridMultilevel"/>
    <w:tmpl w:val="275A1D3A"/>
    <w:lvl w:ilvl="0" w:tplc="041B000F">
      <w:start w:val="1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81F98"/>
    <w:multiLevelType w:val="hybridMultilevel"/>
    <w:tmpl w:val="268886BA"/>
    <w:lvl w:ilvl="0" w:tplc="7C321C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C83281"/>
    <w:multiLevelType w:val="hybridMultilevel"/>
    <w:tmpl w:val="12B041D6"/>
    <w:lvl w:ilvl="0" w:tplc="33443148">
      <w:start w:val="2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3" w15:restartNumberingAfterBreak="0">
    <w:nsid w:val="51163999"/>
    <w:multiLevelType w:val="hybridMultilevel"/>
    <w:tmpl w:val="73369394"/>
    <w:lvl w:ilvl="0" w:tplc="73A85436">
      <w:start w:val="1"/>
      <w:numFmt w:val="bullet"/>
      <w:lvlText w:val="•"/>
      <w:lvlJc w:val="left"/>
    </w:lvl>
    <w:lvl w:ilvl="1" w:tplc="04050003">
      <w:numFmt w:val="decimal"/>
      <w:lvlText w:val=""/>
      <w:lvlJc w:val="left"/>
    </w:lvl>
    <w:lvl w:ilvl="2" w:tplc="04050005">
      <w:numFmt w:val="decimal"/>
      <w:lvlText w:val=""/>
      <w:lvlJc w:val="left"/>
    </w:lvl>
    <w:lvl w:ilvl="3" w:tplc="04050001">
      <w:numFmt w:val="decimal"/>
      <w:lvlText w:val=""/>
      <w:lvlJc w:val="left"/>
    </w:lvl>
    <w:lvl w:ilvl="4" w:tplc="04050003">
      <w:numFmt w:val="decimal"/>
      <w:lvlText w:val=""/>
      <w:lvlJc w:val="left"/>
    </w:lvl>
    <w:lvl w:ilvl="5" w:tplc="04050005">
      <w:numFmt w:val="decimal"/>
      <w:lvlText w:val=""/>
      <w:lvlJc w:val="left"/>
    </w:lvl>
    <w:lvl w:ilvl="6" w:tplc="04050001">
      <w:numFmt w:val="decimal"/>
      <w:lvlText w:val=""/>
      <w:lvlJc w:val="left"/>
    </w:lvl>
    <w:lvl w:ilvl="7" w:tplc="04050003">
      <w:numFmt w:val="decimal"/>
      <w:lvlText w:val=""/>
      <w:lvlJc w:val="left"/>
    </w:lvl>
    <w:lvl w:ilvl="8" w:tplc="04050005">
      <w:numFmt w:val="decimal"/>
      <w:lvlText w:val=""/>
      <w:lvlJc w:val="left"/>
    </w:lvl>
  </w:abstractNum>
  <w:abstractNum w:abstractNumId="34" w15:restartNumberingAfterBreak="0">
    <w:nsid w:val="53245E49"/>
    <w:multiLevelType w:val="hybridMultilevel"/>
    <w:tmpl w:val="DE1A11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862714"/>
    <w:multiLevelType w:val="hybridMultilevel"/>
    <w:tmpl w:val="1B32A5FA"/>
    <w:lvl w:ilvl="0" w:tplc="D56AD3E2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2E2A3A"/>
    <w:multiLevelType w:val="hybridMultilevel"/>
    <w:tmpl w:val="BAD617CE"/>
    <w:lvl w:ilvl="0" w:tplc="041B0001">
      <w:start w:val="1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D2414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D920432"/>
    <w:multiLevelType w:val="hybridMultilevel"/>
    <w:tmpl w:val="C09A57EC"/>
    <w:lvl w:ilvl="0" w:tplc="D2B4D7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FF59C5"/>
    <w:multiLevelType w:val="hybridMultilevel"/>
    <w:tmpl w:val="CC320FB0"/>
    <w:lvl w:ilvl="0" w:tplc="CF58EB7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693705F"/>
    <w:multiLevelType w:val="multilevel"/>
    <w:tmpl w:val="68306AD6"/>
    <w:styleLink w:val="List1"/>
    <w:lvl w:ilvl="0">
      <w:start w:val="2"/>
      <w:numFmt w:val="upperLetter"/>
      <w:lvlText w:val="%1)"/>
      <w:lvlJc w:val="left"/>
      <w:pPr>
        <w:tabs>
          <w:tab w:val="num" w:pos="213"/>
        </w:tabs>
        <w:ind w:left="21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1">
      <w:start w:val="1"/>
      <w:numFmt w:val="upperLetter"/>
      <w:lvlText w:val="%2)"/>
      <w:lvlJc w:val="left"/>
      <w:pPr>
        <w:tabs>
          <w:tab w:val="num" w:pos="933"/>
        </w:tabs>
        <w:ind w:left="93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2">
      <w:start w:val="1"/>
      <w:numFmt w:val="upperLetter"/>
      <w:lvlText w:val="%3)"/>
      <w:lvlJc w:val="left"/>
      <w:pPr>
        <w:tabs>
          <w:tab w:val="num" w:pos="1653"/>
        </w:tabs>
        <w:ind w:left="165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3">
      <w:start w:val="1"/>
      <w:numFmt w:val="upperLetter"/>
      <w:lvlText w:val="%4)"/>
      <w:lvlJc w:val="left"/>
      <w:pPr>
        <w:tabs>
          <w:tab w:val="num" w:pos="2373"/>
        </w:tabs>
        <w:ind w:left="237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4">
      <w:start w:val="1"/>
      <w:numFmt w:val="upperLetter"/>
      <w:lvlText w:val="%5)"/>
      <w:lvlJc w:val="left"/>
      <w:pPr>
        <w:tabs>
          <w:tab w:val="num" w:pos="3093"/>
        </w:tabs>
        <w:ind w:left="309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5">
      <w:start w:val="1"/>
      <w:numFmt w:val="upperLetter"/>
      <w:lvlText w:val="%6)"/>
      <w:lvlJc w:val="left"/>
      <w:pPr>
        <w:tabs>
          <w:tab w:val="num" w:pos="3813"/>
        </w:tabs>
        <w:ind w:left="381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6">
      <w:start w:val="1"/>
      <w:numFmt w:val="upperLetter"/>
      <w:lvlText w:val="%7)"/>
      <w:lvlJc w:val="left"/>
      <w:pPr>
        <w:tabs>
          <w:tab w:val="num" w:pos="4533"/>
        </w:tabs>
        <w:ind w:left="453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7">
      <w:start w:val="1"/>
      <w:numFmt w:val="upperLetter"/>
      <w:lvlText w:val="%8)"/>
      <w:lvlJc w:val="left"/>
      <w:pPr>
        <w:tabs>
          <w:tab w:val="num" w:pos="5253"/>
        </w:tabs>
        <w:ind w:left="525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8">
      <w:start w:val="1"/>
      <w:numFmt w:val="upperLetter"/>
      <w:lvlText w:val="%9)"/>
      <w:lvlJc w:val="left"/>
      <w:pPr>
        <w:tabs>
          <w:tab w:val="num" w:pos="5973"/>
        </w:tabs>
        <w:ind w:left="597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</w:abstractNum>
  <w:abstractNum w:abstractNumId="41" w15:restartNumberingAfterBreak="0">
    <w:nsid w:val="6AB73F1B"/>
    <w:multiLevelType w:val="multilevel"/>
    <w:tmpl w:val="68C2311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20509E1"/>
    <w:multiLevelType w:val="hybridMultilevel"/>
    <w:tmpl w:val="BD529068"/>
    <w:lvl w:ilvl="0" w:tplc="6902D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40EE54" w:tentative="1">
      <w:start w:val="1"/>
      <w:numFmt w:val="lowerLetter"/>
      <w:lvlText w:val="%2."/>
      <w:lvlJc w:val="left"/>
      <w:pPr>
        <w:ind w:left="1440" w:hanging="360"/>
      </w:pPr>
    </w:lvl>
    <w:lvl w:ilvl="2" w:tplc="C0F4C5BC" w:tentative="1">
      <w:start w:val="1"/>
      <w:numFmt w:val="lowerRoman"/>
      <w:lvlText w:val="%3."/>
      <w:lvlJc w:val="right"/>
      <w:pPr>
        <w:ind w:left="2160" w:hanging="180"/>
      </w:pPr>
    </w:lvl>
    <w:lvl w:ilvl="3" w:tplc="5360F9C8" w:tentative="1">
      <w:start w:val="1"/>
      <w:numFmt w:val="decimal"/>
      <w:lvlText w:val="%4."/>
      <w:lvlJc w:val="left"/>
      <w:pPr>
        <w:ind w:left="2880" w:hanging="360"/>
      </w:pPr>
    </w:lvl>
    <w:lvl w:ilvl="4" w:tplc="F6FCE5A8" w:tentative="1">
      <w:start w:val="1"/>
      <w:numFmt w:val="lowerLetter"/>
      <w:lvlText w:val="%5."/>
      <w:lvlJc w:val="left"/>
      <w:pPr>
        <w:ind w:left="3600" w:hanging="360"/>
      </w:pPr>
    </w:lvl>
    <w:lvl w:ilvl="5" w:tplc="1B8C31D4" w:tentative="1">
      <w:start w:val="1"/>
      <w:numFmt w:val="lowerRoman"/>
      <w:lvlText w:val="%6."/>
      <w:lvlJc w:val="right"/>
      <w:pPr>
        <w:ind w:left="4320" w:hanging="180"/>
      </w:pPr>
    </w:lvl>
    <w:lvl w:ilvl="6" w:tplc="069AAC24" w:tentative="1">
      <w:start w:val="1"/>
      <w:numFmt w:val="decimal"/>
      <w:lvlText w:val="%7."/>
      <w:lvlJc w:val="left"/>
      <w:pPr>
        <w:ind w:left="5040" w:hanging="360"/>
      </w:pPr>
    </w:lvl>
    <w:lvl w:ilvl="7" w:tplc="6824B7EE" w:tentative="1">
      <w:start w:val="1"/>
      <w:numFmt w:val="lowerLetter"/>
      <w:lvlText w:val="%8."/>
      <w:lvlJc w:val="left"/>
      <w:pPr>
        <w:ind w:left="5760" w:hanging="360"/>
      </w:pPr>
    </w:lvl>
    <w:lvl w:ilvl="8" w:tplc="B636E6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2D4D54"/>
    <w:multiLevelType w:val="multilevel"/>
    <w:tmpl w:val="AE126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44" w15:restartNumberingAfterBreak="0">
    <w:nsid w:val="777108DF"/>
    <w:multiLevelType w:val="multilevel"/>
    <w:tmpl w:val="6108DE6A"/>
    <w:lvl w:ilvl="0">
      <w:start w:val="1"/>
      <w:numFmt w:val="decimal"/>
      <w:lvlText w:val="%1."/>
      <w:lvlJc w:val="left"/>
      <w:pPr>
        <w:ind w:left="965" w:hanging="360"/>
        <w:jc w:val="right"/>
      </w:pPr>
      <w:rPr>
        <w:rFonts w:ascii="Times New Roman" w:eastAsia="Times New Roman" w:hAnsi="Times New Roman" w:cs="Times New Roman" w:hint="default"/>
        <w:w w:val="110"/>
        <w:sz w:val="24"/>
        <w:szCs w:val="24"/>
      </w:rPr>
    </w:lvl>
    <w:lvl w:ilvl="1">
      <w:start w:val="1"/>
      <w:numFmt w:val="decimal"/>
      <w:lvlText w:val="%1.%2."/>
      <w:lvlJc w:val="left"/>
      <w:pPr>
        <w:ind w:left="1675" w:hanging="709"/>
      </w:pPr>
      <w:rPr>
        <w:rFonts w:hint="default"/>
        <w:spacing w:val="-2"/>
        <w:w w:val="111"/>
      </w:rPr>
    </w:lvl>
    <w:lvl w:ilvl="2">
      <w:numFmt w:val="bullet"/>
      <w:lvlText w:val="•"/>
      <w:lvlJc w:val="left"/>
      <w:pPr>
        <w:ind w:left="1680" w:hanging="709"/>
      </w:pPr>
      <w:rPr>
        <w:rFonts w:hint="default"/>
      </w:rPr>
    </w:lvl>
    <w:lvl w:ilvl="3">
      <w:numFmt w:val="bullet"/>
      <w:lvlText w:val="•"/>
      <w:lvlJc w:val="left"/>
      <w:pPr>
        <w:ind w:left="2695" w:hanging="709"/>
      </w:pPr>
      <w:rPr>
        <w:rFonts w:hint="default"/>
      </w:rPr>
    </w:lvl>
    <w:lvl w:ilvl="4">
      <w:numFmt w:val="bullet"/>
      <w:lvlText w:val="•"/>
      <w:lvlJc w:val="left"/>
      <w:pPr>
        <w:ind w:left="3711" w:hanging="709"/>
      </w:pPr>
      <w:rPr>
        <w:rFonts w:hint="default"/>
      </w:rPr>
    </w:lvl>
    <w:lvl w:ilvl="5">
      <w:numFmt w:val="bullet"/>
      <w:lvlText w:val="•"/>
      <w:lvlJc w:val="left"/>
      <w:pPr>
        <w:ind w:left="4727" w:hanging="709"/>
      </w:pPr>
      <w:rPr>
        <w:rFonts w:hint="default"/>
      </w:rPr>
    </w:lvl>
    <w:lvl w:ilvl="6">
      <w:numFmt w:val="bullet"/>
      <w:lvlText w:val="•"/>
      <w:lvlJc w:val="left"/>
      <w:pPr>
        <w:ind w:left="5743" w:hanging="709"/>
      </w:pPr>
      <w:rPr>
        <w:rFonts w:hint="default"/>
      </w:rPr>
    </w:lvl>
    <w:lvl w:ilvl="7">
      <w:numFmt w:val="bullet"/>
      <w:lvlText w:val="•"/>
      <w:lvlJc w:val="left"/>
      <w:pPr>
        <w:ind w:left="6759" w:hanging="709"/>
      </w:pPr>
      <w:rPr>
        <w:rFonts w:hint="default"/>
      </w:rPr>
    </w:lvl>
    <w:lvl w:ilvl="8">
      <w:numFmt w:val="bullet"/>
      <w:lvlText w:val="•"/>
      <w:lvlJc w:val="left"/>
      <w:pPr>
        <w:ind w:left="7774" w:hanging="709"/>
      </w:pPr>
      <w:rPr>
        <w:rFonts w:hint="default"/>
      </w:rPr>
    </w:lvl>
  </w:abstractNum>
  <w:abstractNum w:abstractNumId="45" w15:restartNumberingAfterBreak="0">
    <w:nsid w:val="7AC47D66"/>
    <w:multiLevelType w:val="hybridMultilevel"/>
    <w:tmpl w:val="E5663A3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B1B334"/>
    <w:multiLevelType w:val="hybridMultilevel"/>
    <w:tmpl w:val="654AF48F"/>
    <w:lvl w:ilvl="0" w:tplc="806AC808">
      <w:start w:val="1"/>
      <w:numFmt w:val="bullet"/>
      <w:lvlText w:val="•"/>
      <w:lvlJc w:val="left"/>
    </w:lvl>
    <w:lvl w:ilvl="1" w:tplc="606C818A">
      <w:numFmt w:val="decimal"/>
      <w:lvlText w:val=""/>
      <w:lvlJc w:val="left"/>
    </w:lvl>
    <w:lvl w:ilvl="2" w:tplc="059A1F44">
      <w:numFmt w:val="decimal"/>
      <w:lvlText w:val=""/>
      <w:lvlJc w:val="left"/>
    </w:lvl>
    <w:lvl w:ilvl="3" w:tplc="CCEE4BFA">
      <w:numFmt w:val="decimal"/>
      <w:lvlText w:val=""/>
      <w:lvlJc w:val="left"/>
    </w:lvl>
    <w:lvl w:ilvl="4" w:tplc="22E0355E">
      <w:numFmt w:val="decimal"/>
      <w:lvlText w:val=""/>
      <w:lvlJc w:val="left"/>
    </w:lvl>
    <w:lvl w:ilvl="5" w:tplc="A1861FD4">
      <w:numFmt w:val="decimal"/>
      <w:lvlText w:val=""/>
      <w:lvlJc w:val="left"/>
    </w:lvl>
    <w:lvl w:ilvl="6" w:tplc="4B7E7AE8">
      <w:numFmt w:val="decimal"/>
      <w:lvlText w:val=""/>
      <w:lvlJc w:val="left"/>
    </w:lvl>
    <w:lvl w:ilvl="7" w:tplc="A47822F8">
      <w:numFmt w:val="decimal"/>
      <w:lvlText w:val=""/>
      <w:lvlJc w:val="left"/>
    </w:lvl>
    <w:lvl w:ilvl="8" w:tplc="00926398">
      <w:numFmt w:val="decimal"/>
      <w:lvlText w:val=""/>
      <w:lvlJc w:val="left"/>
    </w:lvl>
  </w:abstractNum>
  <w:abstractNum w:abstractNumId="47" w15:restartNumberingAfterBreak="0">
    <w:nsid w:val="7BE357D4"/>
    <w:multiLevelType w:val="hybridMultilevel"/>
    <w:tmpl w:val="C862712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F814C1A"/>
    <w:multiLevelType w:val="multilevel"/>
    <w:tmpl w:val="73A28E8E"/>
    <w:styleLink w:val="List0"/>
    <w:lvl w:ilvl="0">
      <w:start w:val="1"/>
      <w:numFmt w:val="upperLetter"/>
      <w:lvlText w:val="%1)"/>
      <w:lvlJc w:val="left"/>
      <w:pPr>
        <w:tabs>
          <w:tab w:val="num" w:pos="207"/>
        </w:tabs>
        <w:ind w:left="20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1">
      <w:start w:val="1"/>
      <w:numFmt w:val="upperLetter"/>
      <w:lvlText w:val="%2)"/>
      <w:lvlJc w:val="left"/>
      <w:pPr>
        <w:tabs>
          <w:tab w:val="num" w:pos="927"/>
        </w:tabs>
        <w:ind w:left="92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2">
      <w:start w:val="1"/>
      <w:numFmt w:val="upperLetter"/>
      <w:lvlText w:val="%3)"/>
      <w:lvlJc w:val="left"/>
      <w:pPr>
        <w:tabs>
          <w:tab w:val="num" w:pos="1647"/>
        </w:tabs>
        <w:ind w:left="164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3">
      <w:start w:val="1"/>
      <w:numFmt w:val="upperLetter"/>
      <w:lvlText w:val="%4)"/>
      <w:lvlJc w:val="left"/>
      <w:pPr>
        <w:tabs>
          <w:tab w:val="num" w:pos="2367"/>
        </w:tabs>
        <w:ind w:left="236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4">
      <w:start w:val="1"/>
      <w:numFmt w:val="upperLetter"/>
      <w:lvlText w:val="%5)"/>
      <w:lvlJc w:val="left"/>
      <w:pPr>
        <w:tabs>
          <w:tab w:val="num" w:pos="3087"/>
        </w:tabs>
        <w:ind w:left="308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5">
      <w:start w:val="1"/>
      <w:numFmt w:val="upperLetter"/>
      <w:lvlText w:val="%6)"/>
      <w:lvlJc w:val="left"/>
      <w:pPr>
        <w:tabs>
          <w:tab w:val="num" w:pos="3807"/>
        </w:tabs>
        <w:ind w:left="380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6">
      <w:start w:val="1"/>
      <w:numFmt w:val="upperLetter"/>
      <w:lvlText w:val="%7)"/>
      <w:lvlJc w:val="left"/>
      <w:pPr>
        <w:tabs>
          <w:tab w:val="num" w:pos="4527"/>
        </w:tabs>
        <w:ind w:left="452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7">
      <w:start w:val="1"/>
      <w:numFmt w:val="upperLetter"/>
      <w:lvlText w:val="%8)"/>
      <w:lvlJc w:val="left"/>
      <w:pPr>
        <w:tabs>
          <w:tab w:val="num" w:pos="5247"/>
        </w:tabs>
        <w:ind w:left="524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8">
      <w:start w:val="1"/>
      <w:numFmt w:val="upperLetter"/>
      <w:lvlText w:val="%9)"/>
      <w:lvlJc w:val="left"/>
      <w:pPr>
        <w:tabs>
          <w:tab w:val="num" w:pos="5967"/>
        </w:tabs>
        <w:ind w:left="596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</w:abstractNum>
  <w:num w:numId="1" w16cid:durableId="2084985244">
    <w:abstractNumId w:val="21"/>
  </w:num>
  <w:num w:numId="2" w16cid:durableId="424152449">
    <w:abstractNumId w:val="41"/>
  </w:num>
  <w:num w:numId="3" w16cid:durableId="734208776">
    <w:abstractNumId w:val="42"/>
  </w:num>
  <w:num w:numId="4" w16cid:durableId="1722053353">
    <w:abstractNumId w:val="29"/>
  </w:num>
  <w:num w:numId="5" w16cid:durableId="639116998">
    <w:abstractNumId w:val="22"/>
  </w:num>
  <w:num w:numId="6" w16cid:durableId="1137987804">
    <w:abstractNumId w:val="12"/>
  </w:num>
  <w:num w:numId="7" w16cid:durableId="54084106">
    <w:abstractNumId w:val="37"/>
  </w:num>
  <w:num w:numId="8" w16cid:durableId="1834762491">
    <w:abstractNumId w:val="43"/>
  </w:num>
  <w:num w:numId="9" w16cid:durableId="448936726">
    <w:abstractNumId w:val="17"/>
  </w:num>
  <w:num w:numId="10" w16cid:durableId="1283073527">
    <w:abstractNumId w:val="14"/>
  </w:num>
  <w:num w:numId="11" w16cid:durableId="693920393">
    <w:abstractNumId w:val="26"/>
  </w:num>
  <w:num w:numId="12" w16cid:durableId="979652593">
    <w:abstractNumId w:val="16"/>
  </w:num>
  <w:num w:numId="13" w16cid:durableId="1381784019">
    <w:abstractNumId w:val="19"/>
  </w:num>
  <w:num w:numId="14" w16cid:durableId="1767768248">
    <w:abstractNumId w:val="6"/>
  </w:num>
  <w:num w:numId="15" w16cid:durableId="783890107">
    <w:abstractNumId w:val="27"/>
  </w:num>
  <w:num w:numId="16" w16cid:durableId="476338193">
    <w:abstractNumId w:val="20"/>
  </w:num>
  <w:num w:numId="17" w16cid:durableId="78139217">
    <w:abstractNumId w:val="4"/>
  </w:num>
  <w:num w:numId="18" w16cid:durableId="2020882773">
    <w:abstractNumId w:val="10"/>
  </w:num>
  <w:num w:numId="19" w16cid:durableId="737822782">
    <w:abstractNumId w:val="8"/>
  </w:num>
  <w:num w:numId="20" w16cid:durableId="983587264">
    <w:abstractNumId w:val="34"/>
  </w:num>
  <w:num w:numId="21" w16cid:durableId="386027974">
    <w:abstractNumId w:val="3"/>
  </w:num>
  <w:num w:numId="22" w16cid:durableId="307173408">
    <w:abstractNumId w:val="33"/>
  </w:num>
  <w:num w:numId="23" w16cid:durableId="2072338491">
    <w:abstractNumId w:val="46"/>
  </w:num>
  <w:num w:numId="24" w16cid:durableId="1554807117">
    <w:abstractNumId w:val="47"/>
  </w:num>
  <w:num w:numId="25" w16cid:durableId="878205895">
    <w:abstractNumId w:val="31"/>
  </w:num>
  <w:num w:numId="26" w16cid:durableId="1701127768">
    <w:abstractNumId w:val="32"/>
  </w:num>
  <w:num w:numId="27" w16cid:durableId="579102486">
    <w:abstractNumId w:val="36"/>
  </w:num>
  <w:num w:numId="28" w16cid:durableId="1084884812">
    <w:abstractNumId w:val="30"/>
  </w:num>
  <w:num w:numId="29" w16cid:durableId="1766262126">
    <w:abstractNumId w:val="48"/>
  </w:num>
  <w:num w:numId="30" w16cid:durableId="1483276482">
    <w:abstractNumId w:val="40"/>
  </w:num>
  <w:num w:numId="31" w16cid:durableId="914318999">
    <w:abstractNumId w:val="1"/>
  </w:num>
  <w:num w:numId="32" w16cid:durableId="147132245">
    <w:abstractNumId w:val="23"/>
  </w:num>
  <w:num w:numId="33" w16cid:durableId="83962547">
    <w:abstractNumId w:val="2"/>
  </w:num>
  <w:num w:numId="34" w16cid:durableId="316804743">
    <w:abstractNumId w:val="9"/>
  </w:num>
  <w:num w:numId="35" w16cid:durableId="1919753174">
    <w:abstractNumId w:val="44"/>
  </w:num>
  <w:num w:numId="36" w16cid:durableId="680932891">
    <w:abstractNumId w:val="28"/>
  </w:num>
  <w:num w:numId="37" w16cid:durableId="1325552973">
    <w:abstractNumId w:val="24"/>
  </w:num>
  <w:num w:numId="38" w16cid:durableId="1135100620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187912">
    <w:abstractNumId w:val="11"/>
  </w:num>
  <w:num w:numId="40" w16cid:durableId="90974383">
    <w:abstractNumId w:val="39"/>
  </w:num>
  <w:num w:numId="41" w16cid:durableId="857742835">
    <w:abstractNumId w:val="25"/>
  </w:num>
  <w:num w:numId="42" w16cid:durableId="1209610096">
    <w:abstractNumId w:val="18"/>
  </w:num>
  <w:num w:numId="43" w16cid:durableId="738405308">
    <w:abstractNumId w:val="5"/>
  </w:num>
  <w:num w:numId="44" w16cid:durableId="340401249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1003" w:hanging="283"/>
        </w:pPr>
        <w:rPr>
          <w:rFonts w:ascii="Arial" w:hAnsi="Arial" w:hint="default"/>
          <w:sz w:val="30"/>
        </w:rPr>
      </w:lvl>
    </w:lvlOverride>
  </w:num>
  <w:num w:numId="45" w16cid:durableId="164713387">
    <w:abstractNumId w:val="7"/>
  </w:num>
  <w:num w:numId="46" w16cid:durableId="1935674477">
    <w:abstractNumId w:val="13"/>
  </w:num>
  <w:num w:numId="47" w16cid:durableId="1270509156">
    <w:abstractNumId w:val="35"/>
  </w:num>
  <w:num w:numId="48" w16cid:durableId="1412893745">
    <w:abstractNumId w:val="38"/>
  </w:num>
  <w:num w:numId="49" w16cid:durableId="8417727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D2C89"/>
    <w:rsid w:val="00001A23"/>
    <w:rsid w:val="0000579E"/>
    <w:rsid w:val="00013582"/>
    <w:rsid w:val="00015680"/>
    <w:rsid w:val="000171D6"/>
    <w:rsid w:val="00031BC5"/>
    <w:rsid w:val="0004176F"/>
    <w:rsid w:val="00050F45"/>
    <w:rsid w:val="000543D1"/>
    <w:rsid w:val="00055343"/>
    <w:rsid w:val="00056D4B"/>
    <w:rsid w:val="000633B8"/>
    <w:rsid w:val="000670D5"/>
    <w:rsid w:val="00074E92"/>
    <w:rsid w:val="00074FD1"/>
    <w:rsid w:val="000829A3"/>
    <w:rsid w:val="00086141"/>
    <w:rsid w:val="00090E90"/>
    <w:rsid w:val="00091333"/>
    <w:rsid w:val="00093DBE"/>
    <w:rsid w:val="00095350"/>
    <w:rsid w:val="000A205B"/>
    <w:rsid w:val="000A3CA8"/>
    <w:rsid w:val="000A3D19"/>
    <w:rsid w:val="000B08B7"/>
    <w:rsid w:val="000B4AE8"/>
    <w:rsid w:val="000B5E66"/>
    <w:rsid w:val="000C400B"/>
    <w:rsid w:val="000C6E87"/>
    <w:rsid w:val="000D331E"/>
    <w:rsid w:val="000D37BC"/>
    <w:rsid w:val="000D57AD"/>
    <w:rsid w:val="000D6367"/>
    <w:rsid w:val="000D6B9B"/>
    <w:rsid w:val="000E0AD1"/>
    <w:rsid w:val="000E3002"/>
    <w:rsid w:val="000F28BB"/>
    <w:rsid w:val="001172A0"/>
    <w:rsid w:val="00121FD0"/>
    <w:rsid w:val="001245B3"/>
    <w:rsid w:val="00126B63"/>
    <w:rsid w:val="001369E2"/>
    <w:rsid w:val="0014250E"/>
    <w:rsid w:val="00145961"/>
    <w:rsid w:val="00147040"/>
    <w:rsid w:val="001528E6"/>
    <w:rsid w:val="00155ABA"/>
    <w:rsid w:val="00163CF5"/>
    <w:rsid w:val="001666E5"/>
    <w:rsid w:val="001669FF"/>
    <w:rsid w:val="0017482E"/>
    <w:rsid w:val="00175EE4"/>
    <w:rsid w:val="00177539"/>
    <w:rsid w:val="0018095E"/>
    <w:rsid w:val="00180B00"/>
    <w:rsid w:val="00180EC5"/>
    <w:rsid w:val="001870EE"/>
    <w:rsid w:val="001876DA"/>
    <w:rsid w:val="00191A36"/>
    <w:rsid w:val="00192295"/>
    <w:rsid w:val="001A025D"/>
    <w:rsid w:val="001A1630"/>
    <w:rsid w:val="001A5D22"/>
    <w:rsid w:val="001A6007"/>
    <w:rsid w:val="001B403F"/>
    <w:rsid w:val="001B62B4"/>
    <w:rsid w:val="001B783B"/>
    <w:rsid w:val="001C3B95"/>
    <w:rsid w:val="001C5B76"/>
    <w:rsid w:val="001D1805"/>
    <w:rsid w:val="001D6AE9"/>
    <w:rsid w:val="001E397E"/>
    <w:rsid w:val="001E6B29"/>
    <w:rsid w:val="001E7109"/>
    <w:rsid w:val="001F1EB7"/>
    <w:rsid w:val="001F4883"/>
    <w:rsid w:val="001F6C44"/>
    <w:rsid w:val="00204167"/>
    <w:rsid w:val="0020650B"/>
    <w:rsid w:val="00207496"/>
    <w:rsid w:val="002123BC"/>
    <w:rsid w:val="002229B2"/>
    <w:rsid w:val="00223D76"/>
    <w:rsid w:val="002275F8"/>
    <w:rsid w:val="00230582"/>
    <w:rsid w:val="00230BA6"/>
    <w:rsid w:val="00232327"/>
    <w:rsid w:val="00232541"/>
    <w:rsid w:val="0023336A"/>
    <w:rsid w:val="002413ED"/>
    <w:rsid w:val="00243E47"/>
    <w:rsid w:val="0025118A"/>
    <w:rsid w:val="00253B24"/>
    <w:rsid w:val="00264BAC"/>
    <w:rsid w:val="002651E2"/>
    <w:rsid w:val="00265C38"/>
    <w:rsid w:val="00270D23"/>
    <w:rsid w:val="00272501"/>
    <w:rsid w:val="002733EB"/>
    <w:rsid w:val="00274543"/>
    <w:rsid w:val="002810D6"/>
    <w:rsid w:val="00284D6B"/>
    <w:rsid w:val="00296F05"/>
    <w:rsid w:val="002A247D"/>
    <w:rsid w:val="002B642F"/>
    <w:rsid w:val="002C54E2"/>
    <w:rsid w:val="002C64DE"/>
    <w:rsid w:val="002C7706"/>
    <w:rsid w:val="002C78A6"/>
    <w:rsid w:val="002D1619"/>
    <w:rsid w:val="002E0B2C"/>
    <w:rsid w:val="002E194C"/>
    <w:rsid w:val="002E2069"/>
    <w:rsid w:val="002E365F"/>
    <w:rsid w:val="002E3BFD"/>
    <w:rsid w:val="002E5060"/>
    <w:rsid w:val="002F4726"/>
    <w:rsid w:val="003041B6"/>
    <w:rsid w:val="00305202"/>
    <w:rsid w:val="0032056F"/>
    <w:rsid w:val="003329DD"/>
    <w:rsid w:val="00335A30"/>
    <w:rsid w:val="00341E7A"/>
    <w:rsid w:val="00342433"/>
    <w:rsid w:val="003637AB"/>
    <w:rsid w:val="003648B0"/>
    <w:rsid w:val="003664A1"/>
    <w:rsid w:val="003866A3"/>
    <w:rsid w:val="00386FA6"/>
    <w:rsid w:val="003904AC"/>
    <w:rsid w:val="00392B34"/>
    <w:rsid w:val="0039604E"/>
    <w:rsid w:val="0039738F"/>
    <w:rsid w:val="003A37C1"/>
    <w:rsid w:val="003A4C8A"/>
    <w:rsid w:val="003A4F70"/>
    <w:rsid w:val="003B1011"/>
    <w:rsid w:val="003B1E5E"/>
    <w:rsid w:val="003B3BEC"/>
    <w:rsid w:val="003B57EE"/>
    <w:rsid w:val="003C5C7F"/>
    <w:rsid w:val="003C6853"/>
    <w:rsid w:val="003D5F6E"/>
    <w:rsid w:val="003D603C"/>
    <w:rsid w:val="003E314B"/>
    <w:rsid w:val="003E3DF1"/>
    <w:rsid w:val="003E4EBA"/>
    <w:rsid w:val="003E628A"/>
    <w:rsid w:val="003F54E6"/>
    <w:rsid w:val="00401FA9"/>
    <w:rsid w:val="00406554"/>
    <w:rsid w:val="00406A80"/>
    <w:rsid w:val="00415917"/>
    <w:rsid w:val="00420C0B"/>
    <w:rsid w:val="00420E4A"/>
    <w:rsid w:val="00426B81"/>
    <w:rsid w:val="004274A5"/>
    <w:rsid w:val="00432795"/>
    <w:rsid w:val="0043788B"/>
    <w:rsid w:val="00440E1E"/>
    <w:rsid w:val="00441670"/>
    <w:rsid w:val="004430D1"/>
    <w:rsid w:val="00444968"/>
    <w:rsid w:val="00445244"/>
    <w:rsid w:val="004465FC"/>
    <w:rsid w:val="004509AB"/>
    <w:rsid w:val="00455298"/>
    <w:rsid w:val="0045621C"/>
    <w:rsid w:val="00460F5A"/>
    <w:rsid w:val="00461700"/>
    <w:rsid w:val="00461C97"/>
    <w:rsid w:val="004626EE"/>
    <w:rsid w:val="004645D4"/>
    <w:rsid w:val="004717B5"/>
    <w:rsid w:val="00473C6D"/>
    <w:rsid w:val="00482394"/>
    <w:rsid w:val="00490B86"/>
    <w:rsid w:val="00492089"/>
    <w:rsid w:val="004951D6"/>
    <w:rsid w:val="004A4999"/>
    <w:rsid w:val="004B3DEF"/>
    <w:rsid w:val="004B5D5B"/>
    <w:rsid w:val="004C4607"/>
    <w:rsid w:val="004D2C89"/>
    <w:rsid w:val="004D657A"/>
    <w:rsid w:val="004D6C6A"/>
    <w:rsid w:val="004E0002"/>
    <w:rsid w:val="004E1663"/>
    <w:rsid w:val="004F1EC7"/>
    <w:rsid w:val="004F2295"/>
    <w:rsid w:val="005029A3"/>
    <w:rsid w:val="005132BB"/>
    <w:rsid w:val="00517425"/>
    <w:rsid w:val="00520D2F"/>
    <w:rsid w:val="005220CD"/>
    <w:rsid w:val="00523837"/>
    <w:rsid w:val="00527012"/>
    <w:rsid w:val="00532580"/>
    <w:rsid w:val="005327F6"/>
    <w:rsid w:val="00535F1F"/>
    <w:rsid w:val="005369E2"/>
    <w:rsid w:val="00536ECE"/>
    <w:rsid w:val="0053725D"/>
    <w:rsid w:val="00543882"/>
    <w:rsid w:val="0054694E"/>
    <w:rsid w:val="0055660A"/>
    <w:rsid w:val="00557C1E"/>
    <w:rsid w:val="0056470F"/>
    <w:rsid w:val="00565311"/>
    <w:rsid w:val="00565477"/>
    <w:rsid w:val="00566DA6"/>
    <w:rsid w:val="0059077E"/>
    <w:rsid w:val="00591B60"/>
    <w:rsid w:val="00593FAF"/>
    <w:rsid w:val="00596060"/>
    <w:rsid w:val="005B1AD5"/>
    <w:rsid w:val="005B227F"/>
    <w:rsid w:val="005B6469"/>
    <w:rsid w:val="005C7BF1"/>
    <w:rsid w:val="005D420F"/>
    <w:rsid w:val="005D46AA"/>
    <w:rsid w:val="005D5B7A"/>
    <w:rsid w:val="005E1A06"/>
    <w:rsid w:val="005E2369"/>
    <w:rsid w:val="005E5AB9"/>
    <w:rsid w:val="005E627B"/>
    <w:rsid w:val="005F3842"/>
    <w:rsid w:val="005F7EA1"/>
    <w:rsid w:val="0061248B"/>
    <w:rsid w:val="0061627B"/>
    <w:rsid w:val="006172A2"/>
    <w:rsid w:val="00620912"/>
    <w:rsid w:val="006320EC"/>
    <w:rsid w:val="006323A2"/>
    <w:rsid w:val="00633CD5"/>
    <w:rsid w:val="006343F1"/>
    <w:rsid w:val="0064003F"/>
    <w:rsid w:val="00665725"/>
    <w:rsid w:val="00671C1D"/>
    <w:rsid w:val="00682480"/>
    <w:rsid w:val="00690ED4"/>
    <w:rsid w:val="006A755D"/>
    <w:rsid w:val="006B47E7"/>
    <w:rsid w:val="006B6C9F"/>
    <w:rsid w:val="006B74E0"/>
    <w:rsid w:val="006C29FC"/>
    <w:rsid w:val="006C434F"/>
    <w:rsid w:val="006D4A73"/>
    <w:rsid w:val="006D5CAF"/>
    <w:rsid w:val="006D7F81"/>
    <w:rsid w:val="006E5BED"/>
    <w:rsid w:val="006E5BEE"/>
    <w:rsid w:val="006E77E2"/>
    <w:rsid w:val="006F02C4"/>
    <w:rsid w:val="006F5EB6"/>
    <w:rsid w:val="00703480"/>
    <w:rsid w:val="0070649C"/>
    <w:rsid w:val="00712FA7"/>
    <w:rsid w:val="00713D7C"/>
    <w:rsid w:val="007158C4"/>
    <w:rsid w:val="0071636E"/>
    <w:rsid w:val="00720373"/>
    <w:rsid w:val="00721C01"/>
    <w:rsid w:val="00723E11"/>
    <w:rsid w:val="0072695B"/>
    <w:rsid w:val="007326F1"/>
    <w:rsid w:val="00733109"/>
    <w:rsid w:val="00733E6B"/>
    <w:rsid w:val="00740E70"/>
    <w:rsid w:val="00741261"/>
    <w:rsid w:val="007472C8"/>
    <w:rsid w:val="00751DDC"/>
    <w:rsid w:val="00753435"/>
    <w:rsid w:val="00762561"/>
    <w:rsid w:val="007654DA"/>
    <w:rsid w:val="00766A47"/>
    <w:rsid w:val="00772895"/>
    <w:rsid w:val="007806DE"/>
    <w:rsid w:val="007909F9"/>
    <w:rsid w:val="00790FE1"/>
    <w:rsid w:val="00794D38"/>
    <w:rsid w:val="007B0284"/>
    <w:rsid w:val="007B4BEA"/>
    <w:rsid w:val="007B625F"/>
    <w:rsid w:val="007B644F"/>
    <w:rsid w:val="007B6937"/>
    <w:rsid w:val="007C096A"/>
    <w:rsid w:val="007C1792"/>
    <w:rsid w:val="007D4E8D"/>
    <w:rsid w:val="007E0B46"/>
    <w:rsid w:val="007E73CD"/>
    <w:rsid w:val="007F05DE"/>
    <w:rsid w:val="007F2467"/>
    <w:rsid w:val="007F3F88"/>
    <w:rsid w:val="007F5460"/>
    <w:rsid w:val="008015AC"/>
    <w:rsid w:val="0080700D"/>
    <w:rsid w:val="00823CA4"/>
    <w:rsid w:val="00827027"/>
    <w:rsid w:val="008360BE"/>
    <w:rsid w:val="0083676A"/>
    <w:rsid w:val="00837360"/>
    <w:rsid w:val="00840A39"/>
    <w:rsid w:val="00842F7C"/>
    <w:rsid w:val="008434C1"/>
    <w:rsid w:val="00847E83"/>
    <w:rsid w:val="00857B0D"/>
    <w:rsid w:val="008646AD"/>
    <w:rsid w:val="00870A02"/>
    <w:rsid w:val="00870FE5"/>
    <w:rsid w:val="00874D86"/>
    <w:rsid w:val="008819ED"/>
    <w:rsid w:val="00886C7B"/>
    <w:rsid w:val="00886D60"/>
    <w:rsid w:val="00886FED"/>
    <w:rsid w:val="00887D07"/>
    <w:rsid w:val="008A3ADB"/>
    <w:rsid w:val="008A3E69"/>
    <w:rsid w:val="008A4E13"/>
    <w:rsid w:val="008A5BED"/>
    <w:rsid w:val="008A652D"/>
    <w:rsid w:val="008B2E26"/>
    <w:rsid w:val="008C0C63"/>
    <w:rsid w:val="008C3830"/>
    <w:rsid w:val="008C41DA"/>
    <w:rsid w:val="008C5822"/>
    <w:rsid w:val="008C5C13"/>
    <w:rsid w:val="008D0055"/>
    <w:rsid w:val="008D6675"/>
    <w:rsid w:val="008D6696"/>
    <w:rsid w:val="008E5A73"/>
    <w:rsid w:val="00901AD9"/>
    <w:rsid w:val="00904AE6"/>
    <w:rsid w:val="00907CD8"/>
    <w:rsid w:val="00910B4F"/>
    <w:rsid w:val="00913389"/>
    <w:rsid w:val="00914C0B"/>
    <w:rsid w:val="00914C98"/>
    <w:rsid w:val="00915F5E"/>
    <w:rsid w:val="009207C6"/>
    <w:rsid w:val="00921892"/>
    <w:rsid w:val="00922064"/>
    <w:rsid w:val="0092270A"/>
    <w:rsid w:val="00925759"/>
    <w:rsid w:val="00926C62"/>
    <w:rsid w:val="0093047F"/>
    <w:rsid w:val="00932CFB"/>
    <w:rsid w:val="009406F9"/>
    <w:rsid w:val="009462C2"/>
    <w:rsid w:val="00946982"/>
    <w:rsid w:val="00952A21"/>
    <w:rsid w:val="00961984"/>
    <w:rsid w:val="0096270A"/>
    <w:rsid w:val="00964B65"/>
    <w:rsid w:val="009706AC"/>
    <w:rsid w:val="00974CBB"/>
    <w:rsid w:val="0099541D"/>
    <w:rsid w:val="009A272D"/>
    <w:rsid w:val="009B2DDC"/>
    <w:rsid w:val="009B5734"/>
    <w:rsid w:val="009B58C5"/>
    <w:rsid w:val="009B5E7B"/>
    <w:rsid w:val="009C0E82"/>
    <w:rsid w:val="009C1B88"/>
    <w:rsid w:val="009C1FB2"/>
    <w:rsid w:val="009C2473"/>
    <w:rsid w:val="009C6A45"/>
    <w:rsid w:val="009D4520"/>
    <w:rsid w:val="009D68BE"/>
    <w:rsid w:val="009E009F"/>
    <w:rsid w:val="009E51A9"/>
    <w:rsid w:val="009E619A"/>
    <w:rsid w:val="009F6FB0"/>
    <w:rsid w:val="009F7CF4"/>
    <w:rsid w:val="00A10981"/>
    <w:rsid w:val="00A1198D"/>
    <w:rsid w:val="00A129A1"/>
    <w:rsid w:val="00A12E44"/>
    <w:rsid w:val="00A174A5"/>
    <w:rsid w:val="00A27A2D"/>
    <w:rsid w:val="00A333CB"/>
    <w:rsid w:val="00A35E9D"/>
    <w:rsid w:val="00A4638C"/>
    <w:rsid w:val="00A5086C"/>
    <w:rsid w:val="00A50AF1"/>
    <w:rsid w:val="00A52880"/>
    <w:rsid w:val="00A54810"/>
    <w:rsid w:val="00A744CF"/>
    <w:rsid w:val="00A8018D"/>
    <w:rsid w:val="00A822C5"/>
    <w:rsid w:val="00A84218"/>
    <w:rsid w:val="00A84B20"/>
    <w:rsid w:val="00A858FA"/>
    <w:rsid w:val="00A85E7B"/>
    <w:rsid w:val="00A877FD"/>
    <w:rsid w:val="00A878D1"/>
    <w:rsid w:val="00A90789"/>
    <w:rsid w:val="00A91BC7"/>
    <w:rsid w:val="00A93FD9"/>
    <w:rsid w:val="00A945C5"/>
    <w:rsid w:val="00A95BAF"/>
    <w:rsid w:val="00A96EA6"/>
    <w:rsid w:val="00AA0CE8"/>
    <w:rsid w:val="00AA1675"/>
    <w:rsid w:val="00AB3603"/>
    <w:rsid w:val="00AB6256"/>
    <w:rsid w:val="00AC24F5"/>
    <w:rsid w:val="00AC3517"/>
    <w:rsid w:val="00AC641C"/>
    <w:rsid w:val="00AD2551"/>
    <w:rsid w:val="00AD2AED"/>
    <w:rsid w:val="00AE1D0D"/>
    <w:rsid w:val="00AF0323"/>
    <w:rsid w:val="00AF2305"/>
    <w:rsid w:val="00B015C9"/>
    <w:rsid w:val="00B04B6F"/>
    <w:rsid w:val="00B07869"/>
    <w:rsid w:val="00B1279D"/>
    <w:rsid w:val="00B12F24"/>
    <w:rsid w:val="00B21714"/>
    <w:rsid w:val="00B2216D"/>
    <w:rsid w:val="00B265B6"/>
    <w:rsid w:val="00B26CA4"/>
    <w:rsid w:val="00B34533"/>
    <w:rsid w:val="00B40BA7"/>
    <w:rsid w:val="00B40E42"/>
    <w:rsid w:val="00B41AB6"/>
    <w:rsid w:val="00B441A0"/>
    <w:rsid w:val="00B469EC"/>
    <w:rsid w:val="00B47CCD"/>
    <w:rsid w:val="00B50927"/>
    <w:rsid w:val="00B53918"/>
    <w:rsid w:val="00B53B4E"/>
    <w:rsid w:val="00B54384"/>
    <w:rsid w:val="00B54D23"/>
    <w:rsid w:val="00B5675D"/>
    <w:rsid w:val="00B57837"/>
    <w:rsid w:val="00B579ED"/>
    <w:rsid w:val="00B57C89"/>
    <w:rsid w:val="00B611D7"/>
    <w:rsid w:val="00B6500F"/>
    <w:rsid w:val="00B73275"/>
    <w:rsid w:val="00B74B9A"/>
    <w:rsid w:val="00B803C4"/>
    <w:rsid w:val="00B8133E"/>
    <w:rsid w:val="00B81DBA"/>
    <w:rsid w:val="00B87387"/>
    <w:rsid w:val="00B94561"/>
    <w:rsid w:val="00B96639"/>
    <w:rsid w:val="00BA06DD"/>
    <w:rsid w:val="00BA2900"/>
    <w:rsid w:val="00BA4959"/>
    <w:rsid w:val="00BA5148"/>
    <w:rsid w:val="00BA7AD9"/>
    <w:rsid w:val="00BA7FC6"/>
    <w:rsid w:val="00BB00F9"/>
    <w:rsid w:val="00BB1711"/>
    <w:rsid w:val="00BB305A"/>
    <w:rsid w:val="00BC77FB"/>
    <w:rsid w:val="00BC7DEC"/>
    <w:rsid w:val="00BF04E1"/>
    <w:rsid w:val="00BF45C0"/>
    <w:rsid w:val="00BF5E96"/>
    <w:rsid w:val="00BF64B8"/>
    <w:rsid w:val="00BF7CB6"/>
    <w:rsid w:val="00C04392"/>
    <w:rsid w:val="00C04A32"/>
    <w:rsid w:val="00C05C11"/>
    <w:rsid w:val="00C07622"/>
    <w:rsid w:val="00C07F94"/>
    <w:rsid w:val="00C10879"/>
    <w:rsid w:val="00C13FE5"/>
    <w:rsid w:val="00C20E6C"/>
    <w:rsid w:val="00C2552C"/>
    <w:rsid w:val="00C33EA7"/>
    <w:rsid w:val="00C370A6"/>
    <w:rsid w:val="00C40300"/>
    <w:rsid w:val="00C436D1"/>
    <w:rsid w:val="00C456EF"/>
    <w:rsid w:val="00C61E40"/>
    <w:rsid w:val="00C664AE"/>
    <w:rsid w:val="00C67C90"/>
    <w:rsid w:val="00C70DA8"/>
    <w:rsid w:val="00C7182D"/>
    <w:rsid w:val="00C756C2"/>
    <w:rsid w:val="00C75DDC"/>
    <w:rsid w:val="00C80E88"/>
    <w:rsid w:val="00C92E36"/>
    <w:rsid w:val="00C94C79"/>
    <w:rsid w:val="00CA6D8C"/>
    <w:rsid w:val="00CB79C5"/>
    <w:rsid w:val="00CC555D"/>
    <w:rsid w:val="00CC5B1C"/>
    <w:rsid w:val="00CE4C56"/>
    <w:rsid w:val="00CE6DF7"/>
    <w:rsid w:val="00CF447C"/>
    <w:rsid w:val="00CF4E3E"/>
    <w:rsid w:val="00CF5837"/>
    <w:rsid w:val="00D02529"/>
    <w:rsid w:val="00D13940"/>
    <w:rsid w:val="00D2302B"/>
    <w:rsid w:val="00D239F6"/>
    <w:rsid w:val="00D24533"/>
    <w:rsid w:val="00D248D3"/>
    <w:rsid w:val="00D27BD7"/>
    <w:rsid w:val="00D364ED"/>
    <w:rsid w:val="00D503B1"/>
    <w:rsid w:val="00D52C3A"/>
    <w:rsid w:val="00D55145"/>
    <w:rsid w:val="00D579D2"/>
    <w:rsid w:val="00D61EBC"/>
    <w:rsid w:val="00D62B7E"/>
    <w:rsid w:val="00D77FBA"/>
    <w:rsid w:val="00D8048B"/>
    <w:rsid w:val="00D80C59"/>
    <w:rsid w:val="00D87C7F"/>
    <w:rsid w:val="00D93166"/>
    <w:rsid w:val="00D97EF0"/>
    <w:rsid w:val="00D97FF4"/>
    <w:rsid w:val="00DA14E1"/>
    <w:rsid w:val="00DA1F8F"/>
    <w:rsid w:val="00DA3506"/>
    <w:rsid w:val="00DA3741"/>
    <w:rsid w:val="00DA471C"/>
    <w:rsid w:val="00DA6DEF"/>
    <w:rsid w:val="00DB5452"/>
    <w:rsid w:val="00DC1B9C"/>
    <w:rsid w:val="00DC2FD4"/>
    <w:rsid w:val="00DC4640"/>
    <w:rsid w:val="00DD2824"/>
    <w:rsid w:val="00DD7E0E"/>
    <w:rsid w:val="00DE0B85"/>
    <w:rsid w:val="00DE12CB"/>
    <w:rsid w:val="00DE6BA0"/>
    <w:rsid w:val="00DF4C45"/>
    <w:rsid w:val="00DF56CB"/>
    <w:rsid w:val="00E0070C"/>
    <w:rsid w:val="00E00F8A"/>
    <w:rsid w:val="00E0597A"/>
    <w:rsid w:val="00E11344"/>
    <w:rsid w:val="00E149BD"/>
    <w:rsid w:val="00E20552"/>
    <w:rsid w:val="00E20E44"/>
    <w:rsid w:val="00E32E1B"/>
    <w:rsid w:val="00E34240"/>
    <w:rsid w:val="00E4328B"/>
    <w:rsid w:val="00E44AFA"/>
    <w:rsid w:val="00E45E28"/>
    <w:rsid w:val="00E5063B"/>
    <w:rsid w:val="00E57E4C"/>
    <w:rsid w:val="00E64ECD"/>
    <w:rsid w:val="00E7163B"/>
    <w:rsid w:val="00E81991"/>
    <w:rsid w:val="00E83FC2"/>
    <w:rsid w:val="00E8731B"/>
    <w:rsid w:val="00E916E3"/>
    <w:rsid w:val="00E9260C"/>
    <w:rsid w:val="00E92818"/>
    <w:rsid w:val="00E932BC"/>
    <w:rsid w:val="00E9769B"/>
    <w:rsid w:val="00EB08BA"/>
    <w:rsid w:val="00EB125D"/>
    <w:rsid w:val="00EC106B"/>
    <w:rsid w:val="00EC35E3"/>
    <w:rsid w:val="00ED41E2"/>
    <w:rsid w:val="00ED6A15"/>
    <w:rsid w:val="00ED7452"/>
    <w:rsid w:val="00ED7D6E"/>
    <w:rsid w:val="00EE0369"/>
    <w:rsid w:val="00EF4AF9"/>
    <w:rsid w:val="00EF509E"/>
    <w:rsid w:val="00EF7AD9"/>
    <w:rsid w:val="00EF7C84"/>
    <w:rsid w:val="00F03E6C"/>
    <w:rsid w:val="00F048E8"/>
    <w:rsid w:val="00F04F7F"/>
    <w:rsid w:val="00F0696C"/>
    <w:rsid w:val="00F078F2"/>
    <w:rsid w:val="00F11EC6"/>
    <w:rsid w:val="00F153ED"/>
    <w:rsid w:val="00F15512"/>
    <w:rsid w:val="00F209CF"/>
    <w:rsid w:val="00F22343"/>
    <w:rsid w:val="00F240D0"/>
    <w:rsid w:val="00F254E3"/>
    <w:rsid w:val="00F3026C"/>
    <w:rsid w:val="00F343D2"/>
    <w:rsid w:val="00F40AB9"/>
    <w:rsid w:val="00F46672"/>
    <w:rsid w:val="00F46686"/>
    <w:rsid w:val="00F52240"/>
    <w:rsid w:val="00F55F40"/>
    <w:rsid w:val="00F61413"/>
    <w:rsid w:val="00F631A1"/>
    <w:rsid w:val="00F644DD"/>
    <w:rsid w:val="00F82EA3"/>
    <w:rsid w:val="00F94CA5"/>
    <w:rsid w:val="00FA27F7"/>
    <w:rsid w:val="00FA73EE"/>
    <w:rsid w:val="00FB5FAB"/>
    <w:rsid w:val="00FC722E"/>
    <w:rsid w:val="00FD30C3"/>
    <w:rsid w:val="00FD66D5"/>
    <w:rsid w:val="00FE0423"/>
    <w:rsid w:val="00FE1C79"/>
    <w:rsid w:val="00F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76D5133"/>
  <w15:docId w15:val="{1EFD82C2-935B-4C5B-AACE-FB70F429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440E1E"/>
    <w:pPr>
      <w:spacing w:after="200" w:line="276" w:lineRule="auto"/>
    </w:pPr>
    <w:rPr>
      <w:rFonts w:ascii="Tahoma" w:hAnsi="Tahoma"/>
      <w:sz w:val="22"/>
      <w:szCs w:val="22"/>
      <w:lang w:eastAsia="en-US"/>
    </w:rPr>
  </w:style>
  <w:style w:type="paragraph" w:styleId="Nadpis1">
    <w:name w:val="heading 1"/>
    <w:aliases w:val="1. Nadpis"/>
    <w:basedOn w:val="Normlny"/>
    <w:next w:val="Normlny"/>
    <w:link w:val="Nadpis1Char"/>
    <w:uiPriority w:val="9"/>
    <w:qFormat/>
    <w:rsid w:val="00952A21"/>
    <w:pPr>
      <w:keepNext/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dpis2">
    <w:name w:val="heading 2"/>
    <w:aliases w:val="1.1 Nadpis"/>
    <w:basedOn w:val="Normlny"/>
    <w:next w:val="Normlny"/>
    <w:link w:val="Nadpis2Char"/>
    <w:uiPriority w:val="9"/>
    <w:unhideWhenUsed/>
    <w:qFormat/>
    <w:rsid w:val="004D2C8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g"/>
    <w:basedOn w:val="Normlny"/>
    <w:link w:val="HlavikaChar"/>
    <w:uiPriority w:val="99"/>
    <w:unhideWhenUsed/>
    <w:rsid w:val="004D2C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HlavikaChar">
    <w:name w:val="Hlavička Char"/>
    <w:aliases w:val="g Char"/>
    <w:link w:val="Hlavika"/>
    <w:uiPriority w:val="99"/>
    <w:rsid w:val="004D2C89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4D2C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PtaChar">
    <w:name w:val="Päta Char"/>
    <w:link w:val="Pta"/>
    <w:uiPriority w:val="99"/>
    <w:rsid w:val="004D2C89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2C89"/>
    <w:pPr>
      <w:spacing w:after="0" w:line="240" w:lineRule="auto"/>
    </w:pPr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D2C89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aliases w:val="1. Nadpis Char"/>
    <w:link w:val="Nadpis1"/>
    <w:uiPriority w:val="9"/>
    <w:rsid w:val="00952A21"/>
    <w:rPr>
      <w:rFonts w:ascii="Tahoma" w:eastAsia="Times New Roman" w:hAnsi="Tahoma"/>
      <w:b/>
      <w:bCs/>
      <w:kern w:val="32"/>
      <w:sz w:val="24"/>
      <w:szCs w:val="32"/>
      <w:lang w:eastAsia="en-US"/>
    </w:rPr>
  </w:style>
  <w:style w:type="character" w:customStyle="1" w:styleId="Nadpis2Char">
    <w:name w:val="Nadpis 2 Char"/>
    <w:aliases w:val="1.1 Nadpis Char"/>
    <w:link w:val="Nadpis2"/>
    <w:uiPriority w:val="9"/>
    <w:rsid w:val="004D2C89"/>
    <w:rPr>
      <w:rFonts w:ascii="Tahoma" w:eastAsia="Times New Roman" w:hAnsi="Tahoma" w:cs="Times New Roman"/>
      <w:b/>
      <w:bCs/>
      <w:iCs/>
      <w:sz w:val="24"/>
      <w:szCs w:val="28"/>
      <w:lang w:eastAsia="en-US"/>
    </w:rPr>
  </w:style>
  <w:style w:type="paragraph" w:styleId="Nzov">
    <w:name w:val="Title"/>
    <w:aliases w:val="1.1.1 Nadpis"/>
    <w:basedOn w:val="Normlny"/>
    <w:next w:val="Normlny"/>
    <w:link w:val="NzovChar"/>
    <w:uiPriority w:val="10"/>
    <w:qFormat/>
    <w:rsid w:val="004D2C89"/>
    <w:pPr>
      <w:spacing w:before="240" w:after="60"/>
      <w:outlineLvl w:val="0"/>
    </w:pPr>
    <w:rPr>
      <w:rFonts w:eastAsia="Times New Roman"/>
      <w:b/>
      <w:bCs/>
      <w:kern w:val="28"/>
      <w:szCs w:val="32"/>
    </w:rPr>
  </w:style>
  <w:style w:type="character" w:customStyle="1" w:styleId="NzovChar">
    <w:name w:val="Názov Char"/>
    <w:aliases w:val="1.1.1 Nadpis Char"/>
    <w:link w:val="Nzov"/>
    <w:uiPriority w:val="10"/>
    <w:rsid w:val="004D2C89"/>
    <w:rPr>
      <w:rFonts w:ascii="Tahoma" w:eastAsia="Times New Roman" w:hAnsi="Tahoma" w:cs="Times New Roman"/>
      <w:b/>
      <w:bCs/>
      <w:kern w:val="28"/>
      <w:sz w:val="22"/>
      <w:szCs w:val="32"/>
      <w:lang w:eastAsia="en-US"/>
    </w:rPr>
  </w:style>
  <w:style w:type="paragraph" w:styleId="Hlavikaobsahu">
    <w:name w:val="TOC Heading"/>
    <w:basedOn w:val="Nadpis1"/>
    <w:next w:val="Normlny"/>
    <w:uiPriority w:val="39"/>
    <w:unhideWhenUsed/>
    <w:qFormat/>
    <w:rsid w:val="00952A21"/>
    <w:pPr>
      <w:keepLines/>
      <w:spacing w:before="480" w:after="0"/>
      <w:outlineLvl w:val="9"/>
    </w:pPr>
    <w:rPr>
      <w:kern w:val="0"/>
      <w:sz w:val="28"/>
      <w:szCs w:val="28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4B3DEF"/>
    <w:pPr>
      <w:tabs>
        <w:tab w:val="left" w:pos="440"/>
        <w:tab w:val="right" w:leader="dot" w:pos="9062"/>
      </w:tabs>
    </w:pPr>
  </w:style>
  <w:style w:type="paragraph" w:styleId="Obsah2">
    <w:name w:val="toc 2"/>
    <w:basedOn w:val="Normlny"/>
    <w:next w:val="Normlny"/>
    <w:autoRedefine/>
    <w:uiPriority w:val="39"/>
    <w:unhideWhenUsed/>
    <w:rsid w:val="004D2C89"/>
    <w:pPr>
      <w:ind w:left="220"/>
    </w:pPr>
  </w:style>
  <w:style w:type="character" w:styleId="Hypertextovprepojenie">
    <w:name w:val="Hyperlink"/>
    <w:uiPriority w:val="99"/>
    <w:unhideWhenUsed/>
    <w:rsid w:val="004D2C89"/>
    <w:rPr>
      <w:color w:val="0000FF"/>
      <w:u w:val="single"/>
    </w:rPr>
  </w:style>
  <w:style w:type="paragraph" w:customStyle="1" w:styleId="ReferencesList">
    <w:name w:val="ReferencesList"/>
    <w:basedOn w:val="Normlny"/>
    <w:rsid w:val="006D7F81"/>
    <w:pPr>
      <w:numPr>
        <w:numId w:val="10"/>
      </w:numPr>
      <w:spacing w:after="113" w:line="240" w:lineRule="auto"/>
      <w:ind w:left="357"/>
      <w:jc w:val="both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440E1E"/>
    <w:pPr>
      <w:autoSpaceDE w:val="0"/>
      <w:autoSpaceDN w:val="0"/>
      <w:adjustRightInd w:val="0"/>
    </w:pPr>
    <w:rPr>
      <w:rFonts w:ascii="Tahoma" w:hAnsi="Tahoma" w:cs="Arial"/>
      <w:color w:val="000000"/>
      <w:sz w:val="22"/>
      <w:szCs w:val="24"/>
    </w:rPr>
  </w:style>
  <w:style w:type="paragraph" w:customStyle="1" w:styleId="zakladn">
    <w:name w:val="zakladný"/>
    <w:basedOn w:val="Normlny"/>
    <w:rsid w:val="00671C1D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sk-SK"/>
    </w:rPr>
  </w:style>
  <w:style w:type="numbering" w:customStyle="1" w:styleId="List0">
    <w:name w:val="List 0"/>
    <w:basedOn w:val="Bezzoznamu"/>
    <w:rsid w:val="00633CD5"/>
    <w:pPr>
      <w:numPr>
        <w:numId w:val="29"/>
      </w:numPr>
    </w:pPr>
  </w:style>
  <w:style w:type="numbering" w:customStyle="1" w:styleId="List1">
    <w:name w:val="List 1"/>
    <w:basedOn w:val="Bezzoznamu"/>
    <w:rsid w:val="00633CD5"/>
    <w:pPr>
      <w:numPr>
        <w:numId w:val="30"/>
      </w:numPr>
    </w:pPr>
  </w:style>
  <w:style w:type="numbering" w:customStyle="1" w:styleId="Zoznam21">
    <w:name w:val="Zoznam 21"/>
    <w:basedOn w:val="Bezzoznamu"/>
    <w:rsid w:val="00633CD5"/>
    <w:pPr>
      <w:numPr>
        <w:numId w:val="31"/>
      </w:numPr>
    </w:pPr>
  </w:style>
  <w:style w:type="table" w:styleId="Mriekatabuky">
    <w:name w:val="Table Grid"/>
    <w:basedOn w:val="Normlnatabuka"/>
    <w:uiPriority w:val="59"/>
    <w:rsid w:val="00420C0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rsid w:val="00F0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FD66D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Arial Unicode MS" w:cs="Arial Unicode MS"/>
      <w:color w:val="000000"/>
      <w:kern w:val="1"/>
      <w:sz w:val="24"/>
      <w:szCs w:val="24"/>
      <w:bdr w:val="nil"/>
      <w:lang w:val="en-US"/>
    </w:rPr>
  </w:style>
  <w:style w:type="paragraph" w:customStyle="1" w:styleId="boris">
    <w:name w:val="boris"/>
    <w:autoRedefine/>
    <w:rsid w:val="00FD66D5"/>
    <w:pPr>
      <w:widowControl w:val="0"/>
      <w:tabs>
        <w:tab w:val="left" w:pos="0"/>
        <w:tab w:val="left" w:pos="36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</w:pPr>
    <w:rPr>
      <w:rFonts w:ascii="Arial" w:eastAsia="Times New Roman" w:hAnsi="Arial" w:cs="Arial"/>
      <w:spacing w:val="-2"/>
      <w:szCs w:val="16"/>
      <w:lang w:eastAsia="cs-CZ"/>
    </w:rPr>
  </w:style>
  <w:style w:type="paragraph" w:customStyle="1" w:styleId="Felstext">
    <w:name w:val="Fels text"/>
    <w:basedOn w:val="Normlny"/>
    <w:rsid w:val="00740E70"/>
    <w:pPr>
      <w:overflowPunct w:val="0"/>
      <w:autoSpaceDE w:val="0"/>
      <w:autoSpaceDN w:val="0"/>
      <w:adjustRightInd w:val="0"/>
      <w:spacing w:after="0" w:line="360" w:lineRule="auto"/>
      <w:ind w:left="142" w:right="142" w:firstLine="425"/>
      <w:textAlignment w:val="baseline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link w:val="ZkladntextChar"/>
    <w:rsid w:val="00BC77FB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rFonts w:ascii="Times New Roman" w:eastAsia="Arial Unicode MS" w:hAnsi="Arial Unicode MS" w:cs="Arial Unicode MS"/>
      <w:color w:val="000000"/>
      <w:kern w:val="1"/>
      <w:sz w:val="24"/>
      <w:szCs w:val="24"/>
      <w:bdr w:val="nil"/>
    </w:rPr>
  </w:style>
  <w:style w:type="character" w:customStyle="1" w:styleId="ZkladntextChar">
    <w:name w:val="Základný text Char"/>
    <w:link w:val="Zkladntext"/>
    <w:rsid w:val="00BC77FB"/>
    <w:rPr>
      <w:rFonts w:ascii="Times New Roman" w:eastAsia="Arial Unicode MS" w:hAnsi="Arial Unicode MS" w:cs="Arial Unicode MS"/>
      <w:color w:val="000000"/>
      <w:kern w:val="1"/>
      <w:sz w:val="24"/>
      <w:szCs w:val="24"/>
      <w:bdr w:val="nil"/>
      <w:lang w:val="sk-SK" w:eastAsia="sk-SK" w:bidi="ar-SA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8C0C63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rsid w:val="008C0C63"/>
    <w:rPr>
      <w:rFonts w:ascii="Tahoma" w:hAnsi="Tahoma"/>
      <w:sz w:val="22"/>
      <w:szCs w:val="22"/>
      <w:lang w:eastAsia="en-US"/>
    </w:rPr>
  </w:style>
  <w:style w:type="paragraph" w:customStyle="1" w:styleId="Novy">
    <w:name w:val="Novy"/>
    <w:basedOn w:val="Normlny"/>
    <w:link w:val="NovyChar"/>
    <w:qFormat/>
    <w:rsid w:val="00904AE6"/>
    <w:pPr>
      <w:spacing w:after="0"/>
      <w:jc w:val="both"/>
    </w:pPr>
    <w:rPr>
      <w:noProof/>
    </w:rPr>
  </w:style>
  <w:style w:type="character" w:customStyle="1" w:styleId="NovyChar">
    <w:name w:val="Novy Char"/>
    <w:link w:val="Novy"/>
    <w:rsid w:val="00904AE6"/>
    <w:rPr>
      <w:rFonts w:ascii="Tahoma" w:hAnsi="Tahoma"/>
      <w:noProof/>
      <w:sz w:val="22"/>
      <w:szCs w:val="22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733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5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.muni.cz/th/136003/pedf_m/6._HACC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02068-488B-43A1-8F46-E0015248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3015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HESCON, spol. s r. o.</Company>
  <LinksUpToDate>false</LinksUpToDate>
  <CharactersWithSpaces>20163</CharactersWithSpaces>
  <SharedDoc>false</SharedDoc>
  <HLinks>
    <vt:vector size="120" baseType="variant"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_Toc500769128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_Toc500769127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_Toc500769126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_Toc500769125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_Toc500769124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_Toc500769123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_Toc500769122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_Toc500769121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_Toc500769120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_Toc500769119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_Toc500769118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_Toc500769117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_Toc500769116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_Toc500769115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_Toc500769114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_Toc500769113</vt:lpwstr>
      </vt:variant>
      <vt:variant>
        <vt:i4>1572914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_Toc500769112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_Toc500769111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_Toc500769110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_Toc500769109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Soňa Juríková</dc:creator>
  <cp:lastModifiedBy>Róbert Sokol - HESCON</cp:lastModifiedBy>
  <cp:revision>11</cp:revision>
  <cp:lastPrinted>2022-05-18T12:15:00Z</cp:lastPrinted>
  <dcterms:created xsi:type="dcterms:W3CDTF">2018-10-03T08:31:00Z</dcterms:created>
  <dcterms:modified xsi:type="dcterms:W3CDTF">2022-05-18T12:15:00Z</dcterms:modified>
</cp:coreProperties>
</file>